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448F3" w14:textId="77777777" w:rsidR="004917C0" w:rsidRPr="00BD441F" w:rsidRDefault="004917C0" w:rsidP="00BF387C">
      <w:pPr>
        <w:rPr>
          <w:rFonts w:eastAsia="MS Mincho" w:cs="Arial"/>
          <w:sz w:val="20"/>
          <w:lang w:eastAsia="en-US"/>
        </w:rPr>
      </w:pPr>
    </w:p>
    <w:p w14:paraId="36EF7303" w14:textId="77777777" w:rsidR="00722F90" w:rsidRPr="00BD441F" w:rsidRDefault="00722F90" w:rsidP="00BF387C">
      <w:pPr>
        <w:rPr>
          <w:rFonts w:eastAsia="MS Mincho" w:cs="Arial"/>
          <w:sz w:val="20"/>
          <w:lang w:eastAsia="en-US"/>
        </w:rPr>
      </w:pPr>
    </w:p>
    <w:p w14:paraId="1B1C00AD" w14:textId="77777777" w:rsidR="00722F90" w:rsidRPr="00BD441F" w:rsidRDefault="00722F90" w:rsidP="00BF387C">
      <w:pPr>
        <w:rPr>
          <w:rFonts w:eastAsia="MS Mincho" w:cs="Arial"/>
          <w:sz w:val="20"/>
          <w:lang w:eastAsia="en-US"/>
        </w:rPr>
      </w:pPr>
    </w:p>
    <w:p w14:paraId="1C52A45F" w14:textId="77777777" w:rsidR="00722F90" w:rsidRPr="00BD441F" w:rsidRDefault="00722F90" w:rsidP="00BF387C">
      <w:pPr>
        <w:rPr>
          <w:rFonts w:eastAsia="MS Mincho" w:cs="Arial"/>
          <w:sz w:val="20"/>
          <w:lang w:eastAsia="en-US"/>
        </w:rPr>
      </w:pPr>
    </w:p>
    <w:p w14:paraId="29789AD8" w14:textId="77777777" w:rsidR="00722F90" w:rsidRPr="00BD441F" w:rsidRDefault="00BD441F" w:rsidP="00BF387C">
      <w:pPr>
        <w:rPr>
          <w:rFonts w:eastAsia="MS Mincho" w:cs="Arial"/>
          <w:sz w:val="20"/>
          <w:lang w:eastAsia="en-US"/>
        </w:rPr>
      </w:pPr>
      <w:r w:rsidRPr="00BD441F">
        <w:rPr>
          <w:rFonts w:eastAsia="MS Mincho" w:cs="Arial"/>
          <w:noProof/>
          <w:sz w:val="20"/>
        </w:rPr>
        <w:drawing>
          <wp:anchor distT="0" distB="0" distL="114300" distR="114300" simplePos="0" relativeHeight="251659264" behindDoc="1" locked="0" layoutInCell="1" allowOverlap="1" wp14:anchorId="718C7967" wp14:editId="351A6452">
            <wp:simplePos x="0" y="0"/>
            <wp:positionH relativeFrom="column">
              <wp:align>center</wp:align>
            </wp:positionH>
            <wp:positionV relativeFrom="paragraph">
              <wp:posOffset>3240405</wp:posOffset>
            </wp:positionV>
            <wp:extent cx="5669915" cy="3422015"/>
            <wp:effectExtent l="38100" t="0" r="26035" b="1035685"/>
            <wp:wrapTight wrapText="bothSides">
              <wp:wrapPolygon edited="0">
                <wp:start x="653" y="0"/>
                <wp:lineTo x="290" y="240"/>
                <wp:lineTo x="-145" y="1323"/>
                <wp:lineTo x="-145" y="28137"/>
                <wp:lineTo x="21699" y="28137"/>
                <wp:lineTo x="21699" y="23087"/>
                <wp:lineTo x="21336" y="21283"/>
                <wp:lineTo x="21336" y="21163"/>
                <wp:lineTo x="21481" y="21163"/>
                <wp:lineTo x="21699" y="19840"/>
                <wp:lineTo x="21699" y="1443"/>
                <wp:lineTo x="21336" y="361"/>
                <wp:lineTo x="20973" y="0"/>
                <wp:lineTo x="653" y="0"/>
              </wp:wrapPolygon>
            </wp:wrapTight>
            <wp:docPr id="3" name="Afbeelding 4" descr="Affiche met de tekst 'Nog teveel kiesdrempels voor mensen met een beper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fiche met de tekst 'Nog teveel kiesdrempels voor mensen met een beperking'"/>
                    <pic:cNvPicPr>
                      <a:picLocks noChangeAspect="1" noChangeArrowheads="1"/>
                    </pic:cNvPicPr>
                  </pic:nvPicPr>
                  <pic:blipFill>
                    <a:blip r:embed="rId9" cstate="print"/>
                    <a:srcRect l="12520"/>
                    <a:stretch>
                      <a:fillRect/>
                    </a:stretch>
                  </pic:blipFill>
                  <pic:spPr bwMode="auto">
                    <a:xfrm>
                      <a:off x="0" y="0"/>
                      <a:ext cx="5669915" cy="342201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p w14:paraId="12D90B24" w14:textId="77777777" w:rsidR="00BD441F" w:rsidRPr="00BD441F" w:rsidRDefault="00BD441F" w:rsidP="00BF387C">
      <w:pPr>
        <w:rPr>
          <w:rFonts w:eastAsia="MS Mincho" w:cs="Arial"/>
          <w:sz w:val="20"/>
          <w:lang w:eastAsia="en-US"/>
        </w:rPr>
      </w:pPr>
    </w:p>
    <w:p w14:paraId="2B8D202C" w14:textId="77777777" w:rsidR="00BD441F" w:rsidRPr="00BD441F" w:rsidRDefault="00BD441F" w:rsidP="00BF387C">
      <w:pPr>
        <w:rPr>
          <w:rFonts w:eastAsia="MS Mincho" w:cs="Arial"/>
          <w:sz w:val="20"/>
          <w:lang w:eastAsia="en-US"/>
        </w:rPr>
      </w:pPr>
    </w:p>
    <w:p w14:paraId="60180562" w14:textId="77777777" w:rsidR="00BD441F" w:rsidRPr="00BD441F" w:rsidRDefault="00BD441F" w:rsidP="00BF387C">
      <w:pPr>
        <w:rPr>
          <w:rFonts w:eastAsia="MS Mincho" w:cs="Arial"/>
          <w:sz w:val="20"/>
          <w:lang w:eastAsia="en-US"/>
        </w:rPr>
      </w:pPr>
    </w:p>
    <w:p w14:paraId="149372CC" w14:textId="77777777" w:rsidR="00BD441F" w:rsidRPr="00BD441F" w:rsidRDefault="00BD441F" w:rsidP="00BD441F">
      <w:pPr>
        <w:jc w:val="center"/>
        <w:rPr>
          <w:sz w:val="40"/>
          <w:szCs w:val="40"/>
        </w:rPr>
      </w:pPr>
      <w:r w:rsidRPr="00BD441F">
        <w:rPr>
          <w:sz w:val="40"/>
          <w:szCs w:val="40"/>
        </w:rPr>
        <w:t xml:space="preserve">Denk EERST aan mensen met een beperking </w:t>
      </w:r>
    </w:p>
    <w:p w14:paraId="77A7A8B0" w14:textId="77777777" w:rsidR="00BD441F" w:rsidRPr="00BD441F" w:rsidRDefault="00BD441F" w:rsidP="00BD441F">
      <w:pPr>
        <w:jc w:val="center"/>
        <w:rPr>
          <w:sz w:val="40"/>
          <w:szCs w:val="40"/>
        </w:rPr>
      </w:pPr>
    </w:p>
    <w:p w14:paraId="75FF6B0F" w14:textId="6C52143C" w:rsidR="00BD441F" w:rsidRPr="00BD441F" w:rsidRDefault="00BD441F" w:rsidP="00BD441F">
      <w:pPr>
        <w:jc w:val="center"/>
        <w:rPr>
          <w:sz w:val="40"/>
          <w:szCs w:val="40"/>
        </w:rPr>
      </w:pPr>
      <w:r w:rsidRPr="00BD441F">
        <w:rPr>
          <w:noProof/>
          <w:sz w:val="40"/>
          <w:szCs w:val="40"/>
        </w:rPr>
        <w:t>Utrecht Gewoon voor Iedereen</w:t>
      </w:r>
      <w:r w:rsidR="00E164F7">
        <w:rPr>
          <w:noProof/>
          <w:sz w:val="40"/>
          <w:szCs w:val="40"/>
        </w:rPr>
        <w:t xml:space="preserve"> 2022</w:t>
      </w:r>
      <w:r w:rsidR="00B87978">
        <w:rPr>
          <w:noProof/>
          <w:sz w:val="40"/>
          <w:szCs w:val="40"/>
        </w:rPr>
        <w:t xml:space="preserve"> – 2026</w:t>
      </w:r>
    </w:p>
    <w:p w14:paraId="62BB19DB" w14:textId="77777777" w:rsidR="00BD441F" w:rsidRPr="00BD441F" w:rsidRDefault="00BD441F">
      <w:pPr>
        <w:rPr>
          <w:rFonts w:eastAsia="MS Mincho" w:cs="Arial"/>
          <w:sz w:val="20"/>
          <w:lang w:eastAsia="en-US"/>
        </w:rPr>
      </w:pPr>
      <w:r w:rsidRPr="00BD441F">
        <w:rPr>
          <w:rFonts w:eastAsia="MS Mincho" w:cs="Arial"/>
          <w:sz w:val="20"/>
          <w:lang w:eastAsia="en-US"/>
        </w:rPr>
        <w:br w:type="page"/>
      </w:r>
    </w:p>
    <w:p w14:paraId="3EDBC6B1" w14:textId="77777777" w:rsidR="00376599" w:rsidRDefault="00376599" w:rsidP="00BD441F">
      <w:pPr>
        <w:pStyle w:val="Kop1"/>
      </w:pPr>
    </w:p>
    <w:p w14:paraId="10624FDE" w14:textId="77777777" w:rsidR="00376599" w:rsidRDefault="00376599" w:rsidP="00BD441F">
      <w:pPr>
        <w:pStyle w:val="Kop1"/>
      </w:pPr>
    </w:p>
    <w:p w14:paraId="269EA9C7" w14:textId="77777777" w:rsidR="00376599" w:rsidRDefault="00376599" w:rsidP="00BD441F">
      <w:pPr>
        <w:pStyle w:val="Kop1"/>
      </w:pPr>
    </w:p>
    <w:p w14:paraId="2FE3FEA0" w14:textId="66293A80" w:rsidR="00BD441F" w:rsidRPr="00BD441F" w:rsidRDefault="00E164F7" w:rsidP="00BD441F">
      <w:pPr>
        <w:pStyle w:val="Kop1"/>
      </w:pPr>
      <w:bookmarkStart w:id="0" w:name="_Toc101426727"/>
      <w:r>
        <w:t>Inhoud</w:t>
      </w:r>
      <w:bookmarkEnd w:id="0"/>
    </w:p>
    <w:p w14:paraId="02019341" w14:textId="3C16F9CF" w:rsidR="006D50AD" w:rsidRDefault="006D50AD">
      <w:pPr>
        <w:pStyle w:val="Inhopg1"/>
        <w:tabs>
          <w:tab w:val="right" w:leader="dot" w:pos="9628"/>
        </w:tabs>
        <w:rPr>
          <w:rFonts w:eastAsiaTheme="minorEastAsia"/>
          <w:noProof/>
          <w:sz w:val="22"/>
          <w:lang w:eastAsia="nl-NL"/>
        </w:rPr>
      </w:pPr>
      <w:r>
        <w:rPr>
          <w:b/>
          <w:szCs w:val="24"/>
        </w:rPr>
        <w:fldChar w:fldCharType="begin"/>
      </w:r>
      <w:r>
        <w:rPr>
          <w:b/>
          <w:szCs w:val="24"/>
        </w:rPr>
        <w:instrText xml:space="preserve"> TOC \o "1-3" \h \z \u </w:instrText>
      </w:r>
      <w:r>
        <w:rPr>
          <w:b/>
          <w:szCs w:val="24"/>
        </w:rPr>
        <w:fldChar w:fldCharType="separate"/>
      </w:r>
      <w:hyperlink w:anchor="_Toc101426727" w:history="1">
        <w:r w:rsidRPr="004D3932">
          <w:rPr>
            <w:rStyle w:val="Hyperlink"/>
            <w:noProof/>
          </w:rPr>
          <w:t>Inhoud</w:t>
        </w:r>
        <w:r>
          <w:rPr>
            <w:noProof/>
            <w:webHidden/>
          </w:rPr>
          <w:tab/>
        </w:r>
        <w:r>
          <w:rPr>
            <w:noProof/>
            <w:webHidden/>
          </w:rPr>
          <w:fldChar w:fldCharType="begin"/>
        </w:r>
        <w:r>
          <w:rPr>
            <w:noProof/>
            <w:webHidden/>
          </w:rPr>
          <w:instrText xml:space="preserve"> PAGEREF _Toc101426727 \h </w:instrText>
        </w:r>
        <w:r>
          <w:rPr>
            <w:noProof/>
            <w:webHidden/>
          </w:rPr>
        </w:r>
        <w:r>
          <w:rPr>
            <w:noProof/>
            <w:webHidden/>
          </w:rPr>
          <w:fldChar w:fldCharType="separate"/>
        </w:r>
        <w:r>
          <w:rPr>
            <w:noProof/>
            <w:webHidden/>
          </w:rPr>
          <w:t>2</w:t>
        </w:r>
        <w:r>
          <w:rPr>
            <w:noProof/>
            <w:webHidden/>
          </w:rPr>
          <w:fldChar w:fldCharType="end"/>
        </w:r>
      </w:hyperlink>
    </w:p>
    <w:p w14:paraId="117ACA88" w14:textId="211711C3" w:rsidR="006D50AD" w:rsidRDefault="006D50AD">
      <w:pPr>
        <w:pStyle w:val="Inhopg1"/>
        <w:tabs>
          <w:tab w:val="right" w:leader="dot" w:pos="9628"/>
        </w:tabs>
        <w:rPr>
          <w:rFonts w:eastAsiaTheme="minorEastAsia"/>
          <w:noProof/>
          <w:sz w:val="22"/>
          <w:lang w:eastAsia="nl-NL"/>
        </w:rPr>
      </w:pPr>
      <w:hyperlink w:anchor="_Toc101426728" w:history="1">
        <w:r w:rsidRPr="004D3932">
          <w:rPr>
            <w:rStyle w:val="Hyperlink"/>
            <w:noProof/>
          </w:rPr>
          <w:t>Inleiding</w:t>
        </w:r>
        <w:r>
          <w:rPr>
            <w:noProof/>
            <w:webHidden/>
          </w:rPr>
          <w:tab/>
        </w:r>
        <w:r>
          <w:rPr>
            <w:noProof/>
            <w:webHidden/>
          </w:rPr>
          <w:fldChar w:fldCharType="begin"/>
        </w:r>
        <w:r>
          <w:rPr>
            <w:noProof/>
            <w:webHidden/>
          </w:rPr>
          <w:instrText xml:space="preserve"> PAGEREF _Toc101426728 \h </w:instrText>
        </w:r>
        <w:r>
          <w:rPr>
            <w:noProof/>
            <w:webHidden/>
          </w:rPr>
        </w:r>
        <w:r>
          <w:rPr>
            <w:noProof/>
            <w:webHidden/>
          </w:rPr>
          <w:fldChar w:fldCharType="separate"/>
        </w:r>
        <w:r>
          <w:rPr>
            <w:noProof/>
            <w:webHidden/>
          </w:rPr>
          <w:t>3</w:t>
        </w:r>
        <w:r>
          <w:rPr>
            <w:noProof/>
            <w:webHidden/>
          </w:rPr>
          <w:fldChar w:fldCharType="end"/>
        </w:r>
      </w:hyperlink>
    </w:p>
    <w:p w14:paraId="2EB87370" w14:textId="63892D19" w:rsidR="006D50AD" w:rsidRDefault="006D50AD">
      <w:pPr>
        <w:pStyle w:val="Inhopg1"/>
        <w:tabs>
          <w:tab w:val="right" w:leader="dot" w:pos="9628"/>
        </w:tabs>
        <w:rPr>
          <w:rFonts w:eastAsiaTheme="minorEastAsia"/>
          <w:noProof/>
          <w:sz w:val="22"/>
          <w:lang w:eastAsia="nl-NL"/>
        </w:rPr>
      </w:pPr>
      <w:hyperlink w:anchor="_Toc101426729" w:history="1">
        <w:r w:rsidRPr="004D3932">
          <w:rPr>
            <w:rStyle w:val="Hyperlink"/>
            <w:rFonts w:eastAsia="DTLDocumentaTOT-Regular"/>
            <w:noProof/>
          </w:rPr>
          <w:t>Wat willen we van u?</w:t>
        </w:r>
        <w:r>
          <w:rPr>
            <w:noProof/>
            <w:webHidden/>
          </w:rPr>
          <w:tab/>
        </w:r>
        <w:r>
          <w:rPr>
            <w:noProof/>
            <w:webHidden/>
          </w:rPr>
          <w:fldChar w:fldCharType="begin"/>
        </w:r>
        <w:r>
          <w:rPr>
            <w:noProof/>
            <w:webHidden/>
          </w:rPr>
          <w:instrText xml:space="preserve"> PAGEREF _Toc101426729 \h </w:instrText>
        </w:r>
        <w:r>
          <w:rPr>
            <w:noProof/>
            <w:webHidden/>
          </w:rPr>
        </w:r>
        <w:r>
          <w:rPr>
            <w:noProof/>
            <w:webHidden/>
          </w:rPr>
          <w:fldChar w:fldCharType="separate"/>
        </w:r>
        <w:r>
          <w:rPr>
            <w:noProof/>
            <w:webHidden/>
          </w:rPr>
          <w:t>3</w:t>
        </w:r>
        <w:r>
          <w:rPr>
            <w:noProof/>
            <w:webHidden/>
          </w:rPr>
          <w:fldChar w:fldCharType="end"/>
        </w:r>
      </w:hyperlink>
    </w:p>
    <w:p w14:paraId="75316AB9" w14:textId="5B8F2F0C" w:rsidR="006D50AD" w:rsidRDefault="006D50AD">
      <w:pPr>
        <w:pStyle w:val="Inhopg2"/>
        <w:rPr>
          <w:rFonts w:eastAsiaTheme="minorEastAsia"/>
          <w:noProof/>
          <w:sz w:val="22"/>
          <w:lang w:eastAsia="nl-NL"/>
        </w:rPr>
      </w:pPr>
      <w:hyperlink w:anchor="_Toc101426730" w:history="1">
        <w:r w:rsidRPr="004D3932">
          <w:rPr>
            <w:rStyle w:val="Hyperlink"/>
            <w:noProof/>
          </w:rPr>
          <w:t>1. Denk EERST aan mensen met een beperking!</w:t>
        </w:r>
        <w:r>
          <w:rPr>
            <w:noProof/>
            <w:webHidden/>
          </w:rPr>
          <w:tab/>
        </w:r>
        <w:r>
          <w:rPr>
            <w:noProof/>
            <w:webHidden/>
          </w:rPr>
          <w:fldChar w:fldCharType="begin"/>
        </w:r>
        <w:r>
          <w:rPr>
            <w:noProof/>
            <w:webHidden/>
          </w:rPr>
          <w:instrText xml:space="preserve"> PAGEREF _Toc101426730 \h </w:instrText>
        </w:r>
        <w:r>
          <w:rPr>
            <w:noProof/>
            <w:webHidden/>
          </w:rPr>
        </w:r>
        <w:r>
          <w:rPr>
            <w:noProof/>
            <w:webHidden/>
          </w:rPr>
          <w:fldChar w:fldCharType="separate"/>
        </w:r>
        <w:r>
          <w:rPr>
            <w:noProof/>
            <w:webHidden/>
          </w:rPr>
          <w:t>4</w:t>
        </w:r>
        <w:r>
          <w:rPr>
            <w:noProof/>
            <w:webHidden/>
          </w:rPr>
          <w:fldChar w:fldCharType="end"/>
        </w:r>
      </w:hyperlink>
    </w:p>
    <w:p w14:paraId="03D82FA6" w14:textId="0316D979" w:rsidR="006D50AD" w:rsidRDefault="006D50AD">
      <w:pPr>
        <w:pStyle w:val="Inhopg2"/>
        <w:rPr>
          <w:rFonts w:eastAsiaTheme="minorEastAsia"/>
          <w:noProof/>
          <w:sz w:val="22"/>
          <w:lang w:eastAsia="nl-NL"/>
        </w:rPr>
      </w:pPr>
      <w:hyperlink w:anchor="_Toc101426731" w:history="1">
        <w:r w:rsidRPr="004D3932">
          <w:rPr>
            <w:rStyle w:val="Hyperlink"/>
            <w:noProof/>
          </w:rPr>
          <w:t>2. Onderwijs</w:t>
        </w:r>
        <w:r>
          <w:rPr>
            <w:noProof/>
            <w:webHidden/>
          </w:rPr>
          <w:tab/>
        </w:r>
        <w:r>
          <w:rPr>
            <w:noProof/>
            <w:webHidden/>
          </w:rPr>
          <w:fldChar w:fldCharType="begin"/>
        </w:r>
        <w:r>
          <w:rPr>
            <w:noProof/>
            <w:webHidden/>
          </w:rPr>
          <w:instrText xml:space="preserve"> PAGEREF _Toc101426731 \h </w:instrText>
        </w:r>
        <w:r>
          <w:rPr>
            <w:noProof/>
            <w:webHidden/>
          </w:rPr>
        </w:r>
        <w:r>
          <w:rPr>
            <w:noProof/>
            <w:webHidden/>
          </w:rPr>
          <w:fldChar w:fldCharType="separate"/>
        </w:r>
        <w:r>
          <w:rPr>
            <w:noProof/>
            <w:webHidden/>
          </w:rPr>
          <w:t>4</w:t>
        </w:r>
        <w:r>
          <w:rPr>
            <w:noProof/>
            <w:webHidden/>
          </w:rPr>
          <w:fldChar w:fldCharType="end"/>
        </w:r>
      </w:hyperlink>
    </w:p>
    <w:p w14:paraId="17A8B146" w14:textId="5441AEA5" w:rsidR="006D50AD" w:rsidRDefault="006D50AD">
      <w:pPr>
        <w:pStyle w:val="Inhopg2"/>
        <w:rPr>
          <w:rFonts w:eastAsiaTheme="minorEastAsia"/>
          <w:noProof/>
          <w:sz w:val="22"/>
          <w:lang w:eastAsia="nl-NL"/>
        </w:rPr>
      </w:pPr>
      <w:hyperlink w:anchor="_Toc101426732" w:history="1">
        <w:r w:rsidRPr="004D3932">
          <w:rPr>
            <w:rStyle w:val="Hyperlink"/>
            <w:noProof/>
          </w:rPr>
          <w:t>2. Nieuwbouw</w:t>
        </w:r>
        <w:r>
          <w:rPr>
            <w:noProof/>
            <w:webHidden/>
          </w:rPr>
          <w:tab/>
        </w:r>
        <w:r>
          <w:rPr>
            <w:noProof/>
            <w:webHidden/>
          </w:rPr>
          <w:fldChar w:fldCharType="begin"/>
        </w:r>
        <w:r>
          <w:rPr>
            <w:noProof/>
            <w:webHidden/>
          </w:rPr>
          <w:instrText xml:space="preserve"> PAGEREF _Toc101426732 \h </w:instrText>
        </w:r>
        <w:r>
          <w:rPr>
            <w:noProof/>
            <w:webHidden/>
          </w:rPr>
        </w:r>
        <w:r>
          <w:rPr>
            <w:noProof/>
            <w:webHidden/>
          </w:rPr>
          <w:fldChar w:fldCharType="separate"/>
        </w:r>
        <w:r>
          <w:rPr>
            <w:noProof/>
            <w:webHidden/>
          </w:rPr>
          <w:t>4</w:t>
        </w:r>
        <w:r>
          <w:rPr>
            <w:noProof/>
            <w:webHidden/>
          </w:rPr>
          <w:fldChar w:fldCharType="end"/>
        </w:r>
      </w:hyperlink>
    </w:p>
    <w:p w14:paraId="3DA58639" w14:textId="2AF9F76A" w:rsidR="006D50AD" w:rsidRDefault="006D50AD">
      <w:pPr>
        <w:pStyle w:val="Inhopg2"/>
        <w:rPr>
          <w:rFonts w:eastAsiaTheme="minorEastAsia"/>
          <w:noProof/>
          <w:sz w:val="22"/>
          <w:lang w:eastAsia="nl-NL"/>
        </w:rPr>
      </w:pPr>
      <w:hyperlink w:anchor="_Toc101426733" w:history="1">
        <w:r w:rsidRPr="004D3932">
          <w:rPr>
            <w:rStyle w:val="Hyperlink"/>
            <w:noProof/>
          </w:rPr>
          <w:t>3. Huisvesting</w:t>
        </w:r>
        <w:r>
          <w:rPr>
            <w:noProof/>
            <w:webHidden/>
          </w:rPr>
          <w:tab/>
        </w:r>
        <w:r>
          <w:rPr>
            <w:noProof/>
            <w:webHidden/>
          </w:rPr>
          <w:fldChar w:fldCharType="begin"/>
        </w:r>
        <w:r>
          <w:rPr>
            <w:noProof/>
            <w:webHidden/>
          </w:rPr>
          <w:instrText xml:space="preserve"> PAGEREF _Toc101426733 \h </w:instrText>
        </w:r>
        <w:r>
          <w:rPr>
            <w:noProof/>
            <w:webHidden/>
          </w:rPr>
        </w:r>
        <w:r>
          <w:rPr>
            <w:noProof/>
            <w:webHidden/>
          </w:rPr>
          <w:fldChar w:fldCharType="separate"/>
        </w:r>
        <w:r>
          <w:rPr>
            <w:noProof/>
            <w:webHidden/>
          </w:rPr>
          <w:t>5</w:t>
        </w:r>
        <w:r>
          <w:rPr>
            <w:noProof/>
            <w:webHidden/>
          </w:rPr>
          <w:fldChar w:fldCharType="end"/>
        </w:r>
      </w:hyperlink>
    </w:p>
    <w:p w14:paraId="121B109A" w14:textId="2E9E1678" w:rsidR="006D50AD" w:rsidRDefault="006D50AD">
      <w:pPr>
        <w:pStyle w:val="Inhopg2"/>
        <w:rPr>
          <w:rFonts w:eastAsiaTheme="minorEastAsia"/>
          <w:noProof/>
          <w:sz w:val="22"/>
          <w:lang w:eastAsia="nl-NL"/>
        </w:rPr>
      </w:pPr>
      <w:hyperlink w:anchor="_Toc101426734" w:history="1">
        <w:r w:rsidRPr="004D3932">
          <w:rPr>
            <w:rStyle w:val="Hyperlink"/>
            <w:noProof/>
          </w:rPr>
          <w:t>4. Wmo</w:t>
        </w:r>
        <w:r>
          <w:rPr>
            <w:noProof/>
            <w:webHidden/>
          </w:rPr>
          <w:tab/>
        </w:r>
        <w:r>
          <w:rPr>
            <w:noProof/>
            <w:webHidden/>
          </w:rPr>
          <w:fldChar w:fldCharType="begin"/>
        </w:r>
        <w:r>
          <w:rPr>
            <w:noProof/>
            <w:webHidden/>
          </w:rPr>
          <w:instrText xml:space="preserve"> PAGEREF _Toc101426734 \h </w:instrText>
        </w:r>
        <w:r>
          <w:rPr>
            <w:noProof/>
            <w:webHidden/>
          </w:rPr>
        </w:r>
        <w:r>
          <w:rPr>
            <w:noProof/>
            <w:webHidden/>
          </w:rPr>
          <w:fldChar w:fldCharType="separate"/>
        </w:r>
        <w:r>
          <w:rPr>
            <w:noProof/>
            <w:webHidden/>
          </w:rPr>
          <w:t>5</w:t>
        </w:r>
        <w:r>
          <w:rPr>
            <w:noProof/>
            <w:webHidden/>
          </w:rPr>
          <w:fldChar w:fldCharType="end"/>
        </w:r>
      </w:hyperlink>
    </w:p>
    <w:p w14:paraId="335899E5" w14:textId="2DE1DC05" w:rsidR="006D50AD" w:rsidRDefault="006D50AD">
      <w:pPr>
        <w:pStyle w:val="Inhopg2"/>
        <w:rPr>
          <w:rFonts w:eastAsiaTheme="minorEastAsia"/>
          <w:noProof/>
          <w:sz w:val="22"/>
          <w:lang w:eastAsia="nl-NL"/>
        </w:rPr>
      </w:pPr>
      <w:hyperlink w:anchor="_Toc101426735" w:history="1">
        <w:r w:rsidRPr="004D3932">
          <w:rPr>
            <w:rStyle w:val="Hyperlink"/>
            <w:noProof/>
          </w:rPr>
          <w:t>5. Onafhankelijke cliëntondersteuning Wmo en W&amp;I</w:t>
        </w:r>
        <w:r>
          <w:rPr>
            <w:noProof/>
            <w:webHidden/>
          </w:rPr>
          <w:tab/>
        </w:r>
        <w:r>
          <w:rPr>
            <w:noProof/>
            <w:webHidden/>
          </w:rPr>
          <w:fldChar w:fldCharType="begin"/>
        </w:r>
        <w:r>
          <w:rPr>
            <w:noProof/>
            <w:webHidden/>
          </w:rPr>
          <w:instrText xml:space="preserve"> PAGEREF _Toc101426735 \h </w:instrText>
        </w:r>
        <w:r>
          <w:rPr>
            <w:noProof/>
            <w:webHidden/>
          </w:rPr>
        </w:r>
        <w:r>
          <w:rPr>
            <w:noProof/>
            <w:webHidden/>
          </w:rPr>
          <w:fldChar w:fldCharType="separate"/>
        </w:r>
        <w:r>
          <w:rPr>
            <w:noProof/>
            <w:webHidden/>
          </w:rPr>
          <w:t>6</w:t>
        </w:r>
        <w:r>
          <w:rPr>
            <w:noProof/>
            <w:webHidden/>
          </w:rPr>
          <w:fldChar w:fldCharType="end"/>
        </w:r>
      </w:hyperlink>
    </w:p>
    <w:p w14:paraId="6914B7A3" w14:textId="32A5C81B" w:rsidR="006D50AD" w:rsidRDefault="006D50AD">
      <w:pPr>
        <w:pStyle w:val="Inhopg2"/>
        <w:rPr>
          <w:rFonts w:eastAsiaTheme="minorEastAsia"/>
          <w:noProof/>
          <w:sz w:val="22"/>
          <w:lang w:eastAsia="nl-NL"/>
        </w:rPr>
      </w:pPr>
      <w:hyperlink w:anchor="_Toc101426736" w:history="1">
        <w:r w:rsidRPr="004D3932">
          <w:rPr>
            <w:rStyle w:val="Hyperlink"/>
            <w:noProof/>
          </w:rPr>
          <w:t>6. Toegankelijkheid</w:t>
        </w:r>
        <w:r>
          <w:rPr>
            <w:noProof/>
            <w:webHidden/>
          </w:rPr>
          <w:tab/>
        </w:r>
        <w:r>
          <w:rPr>
            <w:noProof/>
            <w:webHidden/>
          </w:rPr>
          <w:fldChar w:fldCharType="begin"/>
        </w:r>
        <w:r>
          <w:rPr>
            <w:noProof/>
            <w:webHidden/>
          </w:rPr>
          <w:instrText xml:space="preserve"> PAGEREF _Toc101426736 \h </w:instrText>
        </w:r>
        <w:r>
          <w:rPr>
            <w:noProof/>
            <w:webHidden/>
          </w:rPr>
        </w:r>
        <w:r>
          <w:rPr>
            <w:noProof/>
            <w:webHidden/>
          </w:rPr>
          <w:fldChar w:fldCharType="separate"/>
        </w:r>
        <w:r>
          <w:rPr>
            <w:noProof/>
            <w:webHidden/>
          </w:rPr>
          <w:t>6</w:t>
        </w:r>
        <w:r>
          <w:rPr>
            <w:noProof/>
            <w:webHidden/>
          </w:rPr>
          <w:fldChar w:fldCharType="end"/>
        </w:r>
      </w:hyperlink>
    </w:p>
    <w:p w14:paraId="5AD5D310" w14:textId="7468F64D" w:rsidR="006D50AD" w:rsidRDefault="006D50AD">
      <w:pPr>
        <w:pStyle w:val="Inhopg2"/>
        <w:rPr>
          <w:rFonts w:eastAsiaTheme="minorEastAsia"/>
          <w:noProof/>
          <w:sz w:val="22"/>
          <w:lang w:eastAsia="nl-NL"/>
        </w:rPr>
      </w:pPr>
      <w:hyperlink w:anchor="_Toc101426737" w:history="1">
        <w:r w:rsidRPr="004D3932">
          <w:rPr>
            <w:rStyle w:val="Hyperlink"/>
            <w:noProof/>
          </w:rPr>
          <w:t>7. Armoedebeleid</w:t>
        </w:r>
        <w:r>
          <w:rPr>
            <w:noProof/>
            <w:webHidden/>
          </w:rPr>
          <w:tab/>
        </w:r>
        <w:r>
          <w:rPr>
            <w:noProof/>
            <w:webHidden/>
          </w:rPr>
          <w:fldChar w:fldCharType="begin"/>
        </w:r>
        <w:r>
          <w:rPr>
            <w:noProof/>
            <w:webHidden/>
          </w:rPr>
          <w:instrText xml:space="preserve"> PAGEREF _Toc101426737 \h </w:instrText>
        </w:r>
        <w:r>
          <w:rPr>
            <w:noProof/>
            <w:webHidden/>
          </w:rPr>
        </w:r>
        <w:r>
          <w:rPr>
            <w:noProof/>
            <w:webHidden/>
          </w:rPr>
          <w:fldChar w:fldCharType="separate"/>
        </w:r>
        <w:r>
          <w:rPr>
            <w:noProof/>
            <w:webHidden/>
          </w:rPr>
          <w:t>7</w:t>
        </w:r>
        <w:r>
          <w:rPr>
            <w:noProof/>
            <w:webHidden/>
          </w:rPr>
          <w:fldChar w:fldCharType="end"/>
        </w:r>
      </w:hyperlink>
    </w:p>
    <w:p w14:paraId="580EE766" w14:textId="2FD6F796" w:rsidR="006D50AD" w:rsidRDefault="006D50AD">
      <w:pPr>
        <w:pStyle w:val="Inhopg2"/>
        <w:rPr>
          <w:rFonts w:eastAsiaTheme="minorEastAsia"/>
          <w:noProof/>
          <w:sz w:val="22"/>
          <w:lang w:eastAsia="nl-NL"/>
        </w:rPr>
      </w:pPr>
      <w:hyperlink w:anchor="_Toc101426738" w:history="1">
        <w:r w:rsidRPr="004D3932">
          <w:rPr>
            <w:rStyle w:val="Hyperlink"/>
            <w:noProof/>
          </w:rPr>
          <w:t>8. Werk</w:t>
        </w:r>
        <w:r>
          <w:rPr>
            <w:noProof/>
            <w:webHidden/>
          </w:rPr>
          <w:tab/>
        </w:r>
        <w:r>
          <w:rPr>
            <w:noProof/>
            <w:webHidden/>
          </w:rPr>
          <w:fldChar w:fldCharType="begin"/>
        </w:r>
        <w:r>
          <w:rPr>
            <w:noProof/>
            <w:webHidden/>
          </w:rPr>
          <w:instrText xml:space="preserve"> PAGEREF _Toc101426738 \h </w:instrText>
        </w:r>
        <w:r>
          <w:rPr>
            <w:noProof/>
            <w:webHidden/>
          </w:rPr>
        </w:r>
        <w:r>
          <w:rPr>
            <w:noProof/>
            <w:webHidden/>
          </w:rPr>
          <w:fldChar w:fldCharType="separate"/>
        </w:r>
        <w:r>
          <w:rPr>
            <w:noProof/>
            <w:webHidden/>
          </w:rPr>
          <w:t>7</w:t>
        </w:r>
        <w:r>
          <w:rPr>
            <w:noProof/>
            <w:webHidden/>
          </w:rPr>
          <w:fldChar w:fldCharType="end"/>
        </w:r>
      </w:hyperlink>
    </w:p>
    <w:p w14:paraId="4ED0250C" w14:textId="7964B359" w:rsidR="006D50AD" w:rsidRDefault="006D50AD">
      <w:pPr>
        <w:pStyle w:val="Inhopg2"/>
        <w:rPr>
          <w:rFonts w:eastAsiaTheme="minorEastAsia"/>
          <w:noProof/>
          <w:sz w:val="22"/>
          <w:lang w:eastAsia="nl-NL"/>
        </w:rPr>
      </w:pPr>
      <w:hyperlink w:anchor="_Toc101426739" w:history="1">
        <w:r w:rsidRPr="004D3932">
          <w:rPr>
            <w:rStyle w:val="Hyperlink"/>
            <w:noProof/>
          </w:rPr>
          <w:t>9. Mobiliteit en vervoer</w:t>
        </w:r>
        <w:r>
          <w:rPr>
            <w:noProof/>
            <w:webHidden/>
          </w:rPr>
          <w:tab/>
        </w:r>
        <w:r>
          <w:rPr>
            <w:noProof/>
            <w:webHidden/>
          </w:rPr>
          <w:fldChar w:fldCharType="begin"/>
        </w:r>
        <w:r>
          <w:rPr>
            <w:noProof/>
            <w:webHidden/>
          </w:rPr>
          <w:instrText xml:space="preserve"> PAGEREF _Toc101426739 \h </w:instrText>
        </w:r>
        <w:r>
          <w:rPr>
            <w:noProof/>
            <w:webHidden/>
          </w:rPr>
        </w:r>
        <w:r>
          <w:rPr>
            <w:noProof/>
            <w:webHidden/>
          </w:rPr>
          <w:fldChar w:fldCharType="separate"/>
        </w:r>
        <w:r>
          <w:rPr>
            <w:noProof/>
            <w:webHidden/>
          </w:rPr>
          <w:t>8</w:t>
        </w:r>
        <w:r>
          <w:rPr>
            <w:noProof/>
            <w:webHidden/>
          </w:rPr>
          <w:fldChar w:fldCharType="end"/>
        </w:r>
      </w:hyperlink>
    </w:p>
    <w:p w14:paraId="5AD48216" w14:textId="222A13E7" w:rsidR="00BD441F" w:rsidRPr="001246C3" w:rsidRDefault="006D50AD" w:rsidP="001246C3">
      <w:pPr>
        <w:spacing w:before="100" w:beforeAutospacing="1" w:after="100" w:afterAutospacing="1"/>
        <w:ind w:left="720"/>
        <w:rPr>
          <w:rFonts w:eastAsiaTheme="minorHAnsi"/>
          <w:lang w:eastAsia="en-US"/>
        </w:rPr>
      </w:pPr>
      <w:r>
        <w:rPr>
          <w:rFonts w:asciiTheme="minorHAnsi" w:eastAsiaTheme="minorHAnsi" w:hAnsiTheme="minorHAnsi" w:cstheme="minorBidi"/>
          <w:b/>
          <w:szCs w:val="24"/>
          <w:lang w:eastAsia="en-US"/>
        </w:rPr>
        <w:fldChar w:fldCharType="end"/>
      </w:r>
      <w:r w:rsidR="00BD441F" w:rsidRPr="001246C3">
        <w:rPr>
          <w:rFonts w:eastAsiaTheme="minorHAnsi"/>
        </w:rPr>
        <w:br w:type="page"/>
      </w:r>
    </w:p>
    <w:p w14:paraId="258F606F" w14:textId="65E04CC9" w:rsidR="00BD441F" w:rsidRDefault="00BD441F" w:rsidP="00BD441F">
      <w:pPr>
        <w:pStyle w:val="Kop1"/>
      </w:pPr>
      <w:bookmarkStart w:id="1" w:name="_Toc101426728"/>
      <w:r w:rsidRPr="00BD441F">
        <w:lastRenderedPageBreak/>
        <w:t>Inleiding</w:t>
      </w:r>
      <w:bookmarkEnd w:id="1"/>
    </w:p>
    <w:p w14:paraId="68EE9FF2" w14:textId="714FF162" w:rsidR="001A2FA9" w:rsidRPr="001A2FA9" w:rsidRDefault="001A2FA9" w:rsidP="001A2FA9">
      <w:pPr>
        <w:rPr>
          <w:lang w:eastAsia="en-US"/>
        </w:rPr>
      </w:pPr>
      <w:r>
        <w:rPr>
          <w:lang w:eastAsia="en-US"/>
        </w:rPr>
        <w:t>Geachte nieuwe gemeenteraadsleden</w:t>
      </w:r>
      <w:r w:rsidR="00AA3C27">
        <w:rPr>
          <w:lang w:eastAsia="en-US"/>
        </w:rPr>
        <w:t xml:space="preserve"> en toekomstig college,</w:t>
      </w:r>
    </w:p>
    <w:p w14:paraId="08733F05" w14:textId="2EFE6719" w:rsidR="00BD441F" w:rsidRPr="00BD441F" w:rsidRDefault="00BD441F" w:rsidP="00E164F7">
      <w:pPr>
        <w:jc w:val="both"/>
      </w:pPr>
      <w:r w:rsidRPr="00BD441F">
        <w:t xml:space="preserve">Op 14 juli 2016 werd het VN-verdrag voor gelijke rechten van mensen met een beperking geratificeerd door de Nederlandse regering. </w:t>
      </w:r>
      <w:r w:rsidRPr="00BD441F">
        <w:rPr>
          <w:b/>
        </w:rPr>
        <w:t xml:space="preserve">Dit betekent dat de (lokale) overheid verantwoordelijk is geworden voor inclusief beleid. </w:t>
      </w:r>
    </w:p>
    <w:p w14:paraId="48455B3D" w14:textId="0AAC9628" w:rsidR="00BD441F" w:rsidRDefault="00F45AB0" w:rsidP="00E164F7">
      <w:pPr>
        <w:jc w:val="both"/>
        <w:rPr>
          <w:szCs w:val="24"/>
        </w:rPr>
      </w:pPr>
      <w:hyperlink r:id="rId10" w:anchor="more-2143" w:history="1">
        <w:r w:rsidR="00BD441F" w:rsidRPr="00BD441F">
          <w:rPr>
            <w:rStyle w:val="Hyperlink"/>
            <w:szCs w:val="24"/>
          </w:rPr>
          <w:t>In 2020 is het uitvoeringsprogramma Utrecht voor iedereen toegankelijk door de gemeenteraad vastgesteld</w:t>
        </w:r>
      </w:hyperlink>
      <w:r w:rsidR="00BD441F" w:rsidRPr="00BD441F">
        <w:rPr>
          <w:szCs w:val="24"/>
        </w:rPr>
        <w:t xml:space="preserve">. </w:t>
      </w:r>
    </w:p>
    <w:p w14:paraId="1A0943CA" w14:textId="77777777" w:rsidR="000C7A93" w:rsidRPr="00BD441F" w:rsidRDefault="000C7A93" w:rsidP="00E164F7">
      <w:pPr>
        <w:jc w:val="both"/>
        <w:rPr>
          <w:szCs w:val="24"/>
        </w:rPr>
      </w:pPr>
    </w:p>
    <w:p w14:paraId="27CA0462" w14:textId="77777777" w:rsidR="00BD441F" w:rsidRPr="00BD441F" w:rsidRDefault="00BD441F" w:rsidP="00E164F7">
      <w:pPr>
        <w:jc w:val="both"/>
        <w:rPr>
          <w:rFonts w:cs="Arial"/>
          <w:szCs w:val="24"/>
        </w:rPr>
      </w:pPr>
      <w:r w:rsidRPr="00BD441F">
        <w:rPr>
          <w:rFonts w:cs="Arial"/>
          <w:szCs w:val="24"/>
        </w:rPr>
        <w:t xml:space="preserve">De invloed en professionele ondersteuning van mensen met een beperking heeft onze aandacht nodig. Belangenbehartigers zijn van cruciaal belang omdat vormgeving van inspraak en invloed voor veel mensen met een beperking vanwege hun problemen en beperkingen een heidense klus is. Bovendien zijn mensen met diverse beperkingen niet perse georganiseerd. Invloed en inspraak los je niet op met alleen een Wmo-raad, want het leven behelst veel meer dan alleen de Wmo. Het gaat ook over werk, over huisvesting, je opleiding, recreatie, vervoer, kortom: het hele leven. </w:t>
      </w:r>
    </w:p>
    <w:p w14:paraId="1B46479E" w14:textId="77777777" w:rsidR="000C7A93" w:rsidRDefault="000C7A93" w:rsidP="00E164F7">
      <w:pPr>
        <w:jc w:val="both"/>
        <w:rPr>
          <w:rFonts w:cs="Arial"/>
          <w:b/>
          <w:szCs w:val="24"/>
        </w:rPr>
      </w:pPr>
    </w:p>
    <w:p w14:paraId="2776D16C" w14:textId="77777777" w:rsidR="000C7A93" w:rsidRDefault="00BD441F" w:rsidP="00E164F7">
      <w:pPr>
        <w:jc w:val="both"/>
        <w:rPr>
          <w:rFonts w:cs="Arial"/>
          <w:szCs w:val="24"/>
        </w:rPr>
      </w:pPr>
      <w:r w:rsidRPr="00BD441F">
        <w:rPr>
          <w:rFonts w:cs="Arial"/>
          <w:b/>
          <w:szCs w:val="24"/>
        </w:rPr>
        <w:t>Wij staan voor deze Utrechters en voor hun specifieke behoeften. Wij vragen u dit ook te doen</w:t>
      </w:r>
      <w:r w:rsidRPr="00BD441F">
        <w:rPr>
          <w:rFonts w:cs="Arial"/>
          <w:szCs w:val="24"/>
        </w:rPr>
        <w:t xml:space="preserve">! Wij nemen de opdracht voor lokale overheden van het VN-verdrag serieus en kunnen daarbij helpen. </w:t>
      </w:r>
    </w:p>
    <w:p w14:paraId="653EA2F4" w14:textId="77777777" w:rsidR="000C7A93" w:rsidRDefault="000C7A93" w:rsidP="00E164F7">
      <w:pPr>
        <w:jc w:val="both"/>
        <w:rPr>
          <w:rFonts w:cs="Arial"/>
          <w:szCs w:val="24"/>
        </w:rPr>
      </w:pPr>
    </w:p>
    <w:p w14:paraId="68703072" w14:textId="144CE6CB" w:rsidR="00BD441F" w:rsidRPr="006D50AD" w:rsidRDefault="00BD441F" w:rsidP="00E164F7">
      <w:pPr>
        <w:jc w:val="both"/>
        <w:rPr>
          <w:rFonts w:cs="Arial"/>
          <w:szCs w:val="24"/>
        </w:rPr>
      </w:pPr>
      <w:r w:rsidRPr="006D50AD">
        <w:rPr>
          <w:rFonts w:cs="Arial"/>
          <w:szCs w:val="24"/>
        </w:rPr>
        <w:t xml:space="preserve">Fantastisch dat </w:t>
      </w:r>
      <w:r w:rsidR="00C80027" w:rsidRPr="006D50AD">
        <w:rPr>
          <w:rFonts w:cs="Arial"/>
          <w:szCs w:val="24"/>
        </w:rPr>
        <w:t xml:space="preserve">in 2020 bijvoorbeeld </w:t>
      </w:r>
      <w:r w:rsidRPr="006D50AD">
        <w:rPr>
          <w:rFonts w:cs="Arial"/>
          <w:szCs w:val="24"/>
        </w:rPr>
        <w:t xml:space="preserve">de </w:t>
      </w:r>
      <w:r w:rsidRPr="006D50AD">
        <w:rPr>
          <w:rFonts w:cs="Arial"/>
          <w:b/>
          <w:bCs/>
          <w:szCs w:val="24"/>
        </w:rPr>
        <w:t>toegankelijkheidssubsidie</w:t>
      </w:r>
      <w:r w:rsidRPr="006D50AD">
        <w:rPr>
          <w:rFonts w:cs="Arial"/>
          <w:szCs w:val="24"/>
        </w:rPr>
        <w:t xml:space="preserve"> </w:t>
      </w:r>
      <w:r w:rsidR="00C80027" w:rsidRPr="006D50AD">
        <w:rPr>
          <w:rFonts w:cs="Arial"/>
          <w:szCs w:val="24"/>
        </w:rPr>
        <w:t xml:space="preserve">startte </w:t>
      </w:r>
      <w:r w:rsidRPr="006D50AD">
        <w:rPr>
          <w:rFonts w:cs="Arial"/>
          <w:szCs w:val="24"/>
        </w:rPr>
        <w:t>waarmee particulieren hun locatie kunnen verbouwen, hun website toegankelijk kunnen maken en ook aandacht kunnen schenken aan hun sociale houding t.o.v. deze mensen.</w:t>
      </w:r>
      <w:r w:rsidR="003E44B8" w:rsidRPr="006D50AD">
        <w:rPr>
          <w:rFonts w:cs="Arial"/>
          <w:szCs w:val="24"/>
        </w:rPr>
        <w:t xml:space="preserve"> Het zou heel mooi zijn als dit een structurele subsidie wordt. </w:t>
      </w:r>
    </w:p>
    <w:p w14:paraId="32FF7548" w14:textId="77777777" w:rsidR="00BD441F" w:rsidRPr="00BD441F" w:rsidRDefault="00BD441F" w:rsidP="00BD441F">
      <w:pPr>
        <w:pStyle w:val="Kop1"/>
        <w:rPr>
          <w:rFonts w:eastAsia="DTLDocumentaTOT-Regular"/>
        </w:rPr>
      </w:pPr>
      <w:bookmarkStart w:id="2" w:name="_Toc101426729"/>
      <w:r w:rsidRPr="00BD441F">
        <w:rPr>
          <w:rFonts w:eastAsia="DTLDocumentaTOT-Regular"/>
        </w:rPr>
        <w:t>Wat willen we van u?</w:t>
      </w:r>
      <w:bookmarkEnd w:id="2"/>
    </w:p>
    <w:p w14:paraId="6505EFC3" w14:textId="77777777" w:rsidR="00BD441F" w:rsidRPr="00BD441F" w:rsidRDefault="00BD441F" w:rsidP="00E164F7">
      <w:pPr>
        <w:pStyle w:val="Lijstalinea"/>
        <w:numPr>
          <w:ilvl w:val="0"/>
          <w:numId w:val="23"/>
        </w:numPr>
        <w:jc w:val="both"/>
      </w:pPr>
      <w:r w:rsidRPr="00E164F7">
        <w:rPr>
          <w:rFonts w:cs="Arial"/>
        </w:rPr>
        <w:t xml:space="preserve">Continueer eigenaarschap van de gemeente Utrecht voor een inclusieve stad en blijf de </w:t>
      </w:r>
      <w:r w:rsidRPr="00E164F7">
        <w:rPr>
          <w:rFonts w:cs="Arial"/>
          <w:b/>
          <w:bCs/>
        </w:rPr>
        <w:t>samenwerking met belangenbehartigers</w:t>
      </w:r>
      <w:r w:rsidRPr="00E164F7">
        <w:rPr>
          <w:rFonts w:cs="Arial"/>
        </w:rPr>
        <w:t xml:space="preserve"> waarborgen.</w:t>
      </w:r>
    </w:p>
    <w:p w14:paraId="2FCBFB7C" w14:textId="77777777" w:rsidR="00BD441F" w:rsidRPr="00BD441F" w:rsidRDefault="00BD441F" w:rsidP="00E164F7">
      <w:pPr>
        <w:pStyle w:val="Lijstalinea"/>
        <w:numPr>
          <w:ilvl w:val="0"/>
          <w:numId w:val="23"/>
        </w:numPr>
        <w:jc w:val="both"/>
      </w:pPr>
      <w:r w:rsidRPr="00E164F7">
        <w:rPr>
          <w:rFonts w:eastAsia="DTLDocumentaTOT-Regular" w:cstheme="minorHAnsi"/>
        </w:rPr>
        <w:t xml:space="preserve">Erken de rol van </w:t>
      </w:r>
      <w:r w:rsidRPr="00E164F7">
        <w:rPr>
          <w:rFonts w:eastAsia="DTLDocumentaTOT-Regular" w:cstheme="minorHAnsi"/>
          <w:b/>
          <w:bCs/>
        </w:rPr>
        <w:t>ervaringsdeskundigen</w:t>
      </w:r>
      <w:r w:rsidRPr="00E164F7">
        <w:rPr>
          <w:rFonts w:eastAsia="DTLDocumentaTOT-Regular" w:cstheme="minorHAnsi"/>
        </w:rPr>
        <w:t xml:space="preserve"> in de vorming van beleid.</w:t>
      </w:r>
    </w:p>
    <w:p w14:paraId="061476EF" w14:textId="77777777" w:rsidR="00C80027" w:rsidRDefault="00BD441F" w:rsidP="00E164F7">
      <w:pPr>
        <w:jc w:val="both"/>
      </w:pPr>
      <w:r w:rsidRPr="00BD441F">
        <w:t xml:space="preserve">Hieronder </w:t>
      </w:r>
      <w:r w:rsidR="00C80027">
        <w:t>ziet u de speerpunten van het Solgu waarin we met u en anderen willen samenwerken.</w:t>
      </w:r>
      <w:r w:rsidRPr="00BD441F">
        <w:t xml:space="preserve"> </w:t>
      </w:r>
    </w:p>
    <w:p w14:paraId="0259B6AE" w14:textId="38D14562" w:rsidR="00BD441F" w:rsidRDefault="00BD441F" w:rsidP="00E164F7">
      <w:pPr>
        <w:jc w:val="both"/>
        <w:rPr>
          <w:rFonts w:eastAsia="DTLDocumentaTOT-Regular" w:cstheme="minorHAnsi"/>
        </w:rPr>
      </w:pPr>
      <w:r w:rsidRPr="00BD441F">
        <w:rPr>
          <w:rFonts w:eastAsia="DTLDocumentaTOT-Regular" w:cstheme="minorHAnsi"/>
        </w:rPr>
        <w:t xml:space="preserve">Hartelijk dank voor uw aandacht, wij blijven / gaan graag met u in gesprek. Veel wijsheid gewenst </w:t>
      </w:r>
      <w:r w:rsidR="001A2FA9">
        <w:rPr>
          <w:rFonts w:eastAsia="DTLDocumentaTOT-Regular" w:cstheme="minorHAnsi"/>
        </w:rPr>
        <w:t xml:space="preserve">in de nieuwe gemeenteraad en voor een aantal van u: </w:t>
      </w:r>
      <w:r w:rsidRPr="00BD441F">
        <w:rPr>
          <w:rFonts w:eastAsia="DTLDocumentaTOT-Regular" w:cstheme="minorHAnsi"/>
        </w:rPr>
        <w:t xml:space="preserve">bij het schrijven van </w:t>
      </w:r>
      <w:r w:rsidR="001A2FA9">
        <w:rPr>
          <w:rFonts w:eastAsia="DTLDocumentaTOT-Regular" w:cstheme="minorHAnsi"/>
        </w:rPr>
        <w:t>het nieuwe</w:t>
      </w:r>
      <w:r w:rsidR="00C80027">
        <w:rPr>
          <w:rFonts w:eastAsia="DTLDocumentaTOT-Regular" w:cstheme="minorHAnsi"/>
        </w:rPr>
        <w:t xml:space="preserve"> collegeprogramma</w:t>
      </w:r>
      <w:r w:rsidRPr="00BD441F">
        <w:rPr>
          <w:rFonts w:eastAsia="DTLDocumentaTOT-Regular" w:cstheme="minorHAnsi"/>
        </w:rPr>
        <w:t>.</w:t>
      </w:r>
    </w:p>
    <w:p w14:paraId="1F989263" w14:textId="77777777" w:rsidR="000C7A93" w:rsidRDefault="00BD441F" w:rsidP="00BD441F">
      <w:pPr>
        <w:rPr>
          <w:rFonts w:eastAsia="DTLDocumentaTOT-Regular" w:cstheme="minorHAnsi"/>
        </w:rPr>
      </w:pPr>
      <w:r w:rsidRPr="00BD441F">
        <w:rPr>
          <w:rFonts w:eastAsia="DTLDocumentaTOT-Regular" w:cstheme="minorHAnsi"/>
        </w:rPr>
        <w:t xml:space="preserve">Vriendelijke groet, </w:t>
      </w:r>
      <w:r w:rsidRPr="00BD441F">
        <w:rPr>
          <w:rFonts w:eastAsia="DTLDocumentaTOT-Regular" w:cstheme="minorHAnsi"/>
        </w:rPr>
        <w:br/>
      </w:r>
    </w:p>
    <w:p w14:paraId="35BD2209" w14:textId="3B34B635" w:rsidR="00A135C7" w:rsidRDefault="00BD441F" w:rsidP="000C7A93">
      <w:pPr>
        <w:rPr>
          <w:rFonts w:eastAsia="DTLDocumentaTOT-Regular" w:cstheme="minorHAnsi"/>
        </w:rPr>
      </w:pPr>
      <w:r w:rsidRPr="00BD441F">
        <w:rPr>
          <w:rFonts w:eastAsia="DTLDocumentaTOT-Regular" w:cstheme="minorHAnsi"/>
        </w:rPr>
        <w:t>Annelies de Jong,</w:t>
      </w:r>
      <w:r w:rsidRPr="00BD441F">
        <w:rPr>
          <w:rFonts w:eastAsia="DTLDocumentaTOT-Regular" w:cstheme="minorHAnsi"/>
        </w:rPr>
        <w:br/>
        <w:t>Directeur Solgu</w:t>
      </w:r>
      <w:r w:rsidR="00A135C7">
        <w:rPr>
          <w:rFonts w:eastAsia="DTLDocumentaTOT-Regular" w:cstheme="minorHAnsi"/>
        </w:rPr>
        <w:br w:type="page"/>
      </w:r>
    </w:p>
    <w:p w14:paraId="3801DF14" w14:textId="09580BE0" w:rsidR="00F607A6" w:rsidRPr="00BD441F" w:rsidRDefault="00BD441F" w:rsidP="00F607A6">
      <w:pPr>
        <w:pStyle w:val="Kop2"/>
      </w:pPr>
      <w:bookmarkStart w:id="3" w:name="_Toc101426730"/>
      <w:r w:rsidRPr="00BD441F">
        <w:lastRenderedPageBreak/>
        <w:t xml:space="preserve">1. </w:t>
      </w:r>
      <w:r w:rsidR="00F607A6" w:rsidRPr="00BD441F">
        <w:t>Denk EERST aan mensen met een beperking!</w:t>
      </w:r>
      <w:bookmarkEnd w:id="3"/>
    </w:p>
    <w:p w14:paraId="3AD7DA88" w14:textId="77777777" w:rsidR="00F607A6" w:rsidRPr="00BD441F" w:rsidRDefault="00F607A6" w:rsidP="00F607A6">
      <w:pPr>
        <w:pStyle w:val="Lijstalinea"/>
        <w:numPr>
          <w:ilvl w:val="0"/>
          <w:numId w:val="21"/>
        </w:numPr>
        <w:spacing w:after="200" w:line="276" w:lineRule="auto"/>
        <w:jc w:val="both"/>
        <w:rPr>
          <w:szCs w:val="24"/>
        </w:rPr>
      </w:pPr>
      <w:r w:rsidRPr="00BD441F">
        <w:rPr>
          <w:b/>
          <w:szCs w:val="24"/>
        </w:rPr>
        <w:t xml:space="preserve">Denk eerst aan mensen met een beperking! </w:t>
      </w:r>
      <w:r w:rsidRPr="00BD441F">
        <w:rPr>
          <w:szCs w:val="24"/>
        </w:rPr>
        <w:t xml:space="preserve">Kijk eerst wat mensen met een beperking nodig hebben: fysiek, sociaal en digitaal. Wanneer je je plannen en ontwerpen daarop baseert, dan kan iedereen daarmee uit de voeten. Zo maak je echt inclusief beleid zonder dat aanpassingen achteraf nodig zijn. </w:t>
      </w:r>
    </w:p>
    <w:p w14:paraId="68C8BB7B" w14:textId="48C4C6B2" w:rsidR="00BD441F" w:rsidRPr="00BD441F" w:rsidRDefault="000C7A93" w:rsidP="00BD441F">
      <w:pPr>
        <w:pStyle w:val="Kop2"/>
      </w:pPr>
      <w:bookmarkStart w:id="4" w:name="_Toc101426731"/>
      <w:r>
        <w:t xml:space="preserve">2. </w:t>
      </w:r>
      <w:r w:rsidR="00BD441F" w:rsidRPr="00BD441F">
        <w:t>Onderwijs</w:t>
      </w:r>
      <w:bookmarkEnd w:id="4"/>
    </w:p>
    <w:p w14:paraId="18AF4C25" w14:textId="59533A46" w:rsidR="00BD441F" w:rsidRPr="00BD441F" w:rsidRDefault="00DB18E1" w:rsidP="00BD441F">
      <w:pPr>
        <w:pStyle w:val="Lijstalinea"/>
        <w:numPr>
          <w:ilvl w:val="0"/>
          <w:numId w:val="17"/>
        </w:numPr>
        <w:autoSpaceDE w:val="0"/>
        <w:autoSpaceDN w:val="0"/>
        <w:adjustRightInd w:val="0"/>
        <w:spacing w:after="0" w:line="254" w:lineRule="auto"/>
        <w:jc w:val="both"/>
      </w:pPr>
      <w:r>
        <w:t>De gemeente ondersteunt iedereen die na zijn/haar 18</w:t>
      </w:r>
      <w:r w:rsidRPr="00096473">
        <w:rPr>
          <w:vertAlign w:val="superscript"/>
        </w:rPr>
        <w:t>e</w:t>
      </w:r>
      <w:r>
        <w:t xml:space="preserve"> jaar nog geen startkwalificatie heeft, om die alsnog te verkrijgen. Daarvoor is het nodig dat bij alle betrokken instanties als Werk</w:t>
      </w:r>
      <w:r w:rsidR="00AA3C27">
        <w:t xml:space="preserve"> </w:t>
      </w:r>
      <w:r>
        <w:t>&amp;</w:t>
      </w:r>
      <w:r w:rsidR="00AA3C27">
        <w:t xml:space="preserve"> </w:t>
      </w:r>
      <w:r>
        <w:t>Inkomen en het Leerwerkloket voldoende kennis aanwezig is m.b.t. de speciale behoeften van mensen met een lichamelijke beperking/chronische ziekte.</w:t>
      </w:r>
    </w:p>
    <w:p w14:paraId="1808E94E" w14:textId="77777777" w:rsidR="00BD441F" w:rsidRPr="00BD441F" w:rsidRDefault="00BD441F" w:rsidP="00BD441F">
      <w:pPr>
        <w:pStyle w:val="Lijstalinea"/>
        <w:autoSpaceDE w:val="0"/>
        <w:autoSpaceDN w:val="0"/>
        <w:adjustRightInd w:val="0"/>
        <w:spacing w:after="0" w:line="254" w:lineRule="auto"/>
        <w:jc w:val="both"/>
      </w:pPr>
    </w:p>
    <w:p w14:paraId="28EB2237" w14:textId="77777777" w:rsidR="00BD441F" w:rsidRPr="00BD441F" w:rsidRDefault="00BD441F" w:rsidP="00BD441F">
      <w:pPr>
        <w:spacing w:line="254" w:lineRule="auto"/>
        <w:jc w:val="both"/>
        <w:rPr>
          <w:szCs w:val="24"/>
        </w:rPr>
      </w:pPr>
      <w:bookmarkStart w:id="5" w:name="_Hlk66354677"/>
      <w:r w:rsidRPr="00BD441F">
        <w:rPr>
          <w:szCs w:val="24"/>
        </w:rPr>
        <w:t xml:space="preserve">Voor studenten </w:t>
      </w:r>
      <w:r w:rsidRPr="001246C3">
        <w:rPr>
          <w:szCs w:val="24"/>
        </w:rPr>
        <w:t>in het vervolgonderwijs</w:t>
      </w:r>
      <w:r w:rsidRPr="00BD441F">
        <w:rPr>
          <w:szCs w:val="24"/>
        </w:rPr>
        <w:t xml:space="preserve"> </w:t>
      </w:r>
      <w:bookmarkEnd w:id="5"/>
      <w:r w:rsidRPr="00BD441F">
        <w:rPr>
          <w:szCs w:val="24"/>
        </w:rPr>
        <w:t xml:space="preserve">maakt de gemeente het mogelijk dat alle randvoorwaarden om succesvol te kunnen studeren geregeld worden: </w:t>
      </w:r>
    </w:p>
    <w:p w14:paraId="5F8C5964" w14:textId="77777777" w:rsidR="00BD441F" w:rsidRPr="00BD441F" w:rsidRDefault="00BD441F" w:rsidP="00BD441F">
      <w:pPr>
        <w:numPr>
          <w:ilvl w:val="0"/>
          <w:numId w:val="17"/>
        </w:numPr>
        <w:spacing w:after="0" w:line="254" w:lineRule="auto"/>
        <w:jc w:val="both"/>
        <w:rPr>
          <w:szCs w:val="24"/>
        </w:rPr>
      </w:pPr>
      <w:r w:rsidRPr="00BD441F">
        <w:rPr>
          <w:szCs w:val="24"/>
        </w:rPr>
        <w:t xml:space="preserve">Studenten hebben </w:t>
      </w:r>
      <w:r w:rsidRPr="00BD441F">
        <w:rPr>
          <w:b/>
          <w:bCs/>
          <w:szCs w:val="24"/>
        </w:rPr>
        <w:t>voldoende financiën</w:t>
      </w:r>
      <w:r w:rsidRPr="00BD441F">
        <w:rPr>
          <w:szCs w:val="24"/>
        </w:rPr>
        <w:t xml:space="preserve"> om in hun levensonderhoud te voorzien via de individuele studietoeslag. </w:t>
      </w:r>
    </w:p>
    <w:p w14:paraId="264E411F" w14:textId="77777777" w:rsidR="00BD441F" w:rsidRPr="00BD441F" w:rsidRDefault="00BD441F" w:rsidP="00BD441F">
      <w:pPr>
        <w:numPr>
          <w:ilvl w:val="0"/>
          <w:numId w:val="17"/>
        </w:numPr>
        <w:spacing w:after="0" w:line="254" w:lineRule="auto"/>
        <w:jc w:val="both"/>
        <w:rPr>
          <w:szCs w:val="24"/>
        </w:rPr>
      </w:pPr>
      <w:r w:rsidRPr="00BD441F">
        <w:rPr>
          <w:b/>
          <w:bCs/>
          <w:szCs w:val="24"/>
        </w:rPr>
        <w:t>Huisvesting</w:t>
      </w:r>
      <w:r w:rsidRPr="00BD441F">
        <w:rPr>
          <w:szCs w:val="24"/>
        </w:rPr>
        <w:t xml:space="preserve"> nabij de onderwijsinstelling: voor studenten die aangepaste woonruimte nodig hebben én voor studenten met een energiebeperking, (woonruimte hoeft niet perse aangepast).  Het </w:t>
      </w:r>
      <w:hyperlink r:id="rId11" w:history="1">
        <w:r w:rsidRPr="00BD441F">
          <w:rPr>
            <w:rStyle w:val="Hyperlink"/>
            <w:szCs w:val="24"/>
          </w:rPr>
          <w:t>convenant studentenhuisvesting</w:t>
        </w:r>
      </w:hyperlink>
      <w:r w:rsidRPr="00BD441F">
        <w:rPr>
          <w:szCs w:val="24"/>
        </w:rPr>
        <w:t xml:space="preserve"> waarin omschreven staat wat studenten met een beperking nodig hebben wordt geconcretiseerd.</w:t>
      </w:r>
    </w:p>
    <w:p w14:paraId="23251C67" w14:textId="0EDDC561" w:rsidR="00BD441F" w:rsidRPr="00BD441F" w:rsidRDefault="00BD441F" w:rsidP="00BD441F">
      <w:pPr>
        <w:pStyle w:val="Kop2"/>
      </w:pPr>
      <w:bookmarkStart w:id="6" w:name="_Toc101426732"/>
      <w:r w:rsidRPr="00BD441F">
        <w:t xml:space="preserve">2. </w:t>
      </w:r>
      <w:r w:rsidR="006D50AD">
        <w:t>Nieuwbouw</w:t>
      </w:r>
      <w:bookmarkEnd w:id="6"/>
      <w:r w:rsidRPr="00BD441F">
        <w:t xml:space="preserve"> </w:t>
      </w:r>
    </w:p>
    <w:p w14:paraId="61BF6299" w14:textId="12FAEDC3" w:rsidR="00BD441F" w:rsidRDefault="00BD441F" w:rsidP="00BD441F">
      <w:pPr>
        <w:pStyle w:val="Lijstalinea"/>
        <w:numPr>
          <w:ilvl w:val="0"/>
          <w:numId w:val="15"/>
        </w:numPr>
        <w:spacing w:after="0"/>
        <w:jc w:val="both"/>
        <w:rPr>
          <w:szCs w:val="24"/>
        </w:rPr>
      </w:pPr>
      <w:r w:rsidRPr="00BD441F">
        <w:rPr>
          <w:szCs w:val="24"/>
        </w:rPr>
        <w:t xml:space="preserve">De gemeente Utrecht heeft jarenlang toegankelijkheidseisen gesteld aan bouwplannen die in opdracht van de gemeente werden ontwikkeld en bekostigd. Elke keer weer was de teleurstelling groot als bleek dat de toegankelijkheid helemaal niet aan de wensen voldeed. Ook moesten vaak achteraf kostbare aanpassingen verricht worden. Begin 2017 is </w:t>
      </w:r>
      <w:r w:rsidR="006148E0">
        <w:rPr>
          <w:szCs w:val="24"/>
        </w:rPr>
        <w:t xml:space="preserve">daarom </w:t>
      </w:r>
      <w:r w:rsidRPr="00BD441F">
        <w:rPr>
          <w:szCs w:val="24"/>
        </w:rPr>
        <w:t xml:space="preserve">de </w:t>
      </w:r>
      <w:r w:rsidRPr="00BD441F">
        <w:rPr>
          <w:b/>
          <w:bCs/>
          <w:szCs w:val="24"/>
        </w:rPr>
        <w:t>Utrecht Standaard Toegankelijkheid ‘UST’</w:t>
      </w:r>
      <w:r w:rsidRPr="00BD441F">
        <w:rPr>
          <w:szCs w:val="24"/>
        </w:rPr>
        <w:t xml:space="preserve"> vastgesteld. Een protocol dat ertoe moet leiden dat toegankelijkheid gedurende het hele bouwproces aan de orde wordt gesteld, waarbij ook de wensen van toekomstige gebruikers mee moeten worden genomen. De eerste gebouwen zijn nu conform de UST opgeleverd en het is tijd voor een </w:t>
      </w:r>
      <w:r w:rsidRPr="00BD441F">
        <w:rPr>
          <w:b/>
          <w:bCs/>
          <w:szCs w:val="24"/>
        </w:rPr>
        <w:t>uitgebreide evaluatie</w:t>
      </w:r>
      <w:r w:rsidRPr="00BD441F">
        <w:rPr>
          <w:szCs w:val="24"/>
        </w:rPr>
        <w:t>, zodat het protocol aan de laatste inzichten kan worden bijgesteld. Wij zouden graag zien dat deze waardevolle procedure door de gemeente wordt verspreid onder alle partners in de stad die regelmatig bouwopdrachten geven. Denk aan de woningbouwcorporaties, projectontwikkelaars en ook aan de universiteit en hogeschool.</w:t>
      </w:r>
      <w:r w:rsidR="006148E0">
        <w:rPr>
          <w:szCs w:val="24"/>
        </w:rPr>
        <w:t xml:space="preserve"> </w:t>
      </w:r>
    </w:p>
    <w:p w14:paraId="6299963A" w14:textId="7486DBF4" w:rsidR="006D50AD" w:rsidRPr="006D50AD" w:rsidRDefault="006D50AD" w:rsidP="006D50AD">
      <w:pPr>
        <w:pStyle w:val="Kop2"/>
      </w:pPr>
      <w:bookmarkStart w:id="7" w:name="_Toc101426733"/>
      <w:r>
        <w:lastRenderedPageBreak/>
        <w:t>3. Huisvesting</w:t>
      </w:r>
      <w:bookmarkEnd w:id="7"/>
    </w:p>
    <w:p w14:paraId="063676DB" w14:textId="77777777" w:rsidR="00BD441F" w:rsidRPr="00BD441F" w:rsidRDefault="00BD441F" w:rsidP="00BD441F">
      <w:pPr>
        <w:pStyle w:val="Lijstalinea"/>
        <w:numPr>
          <w:ilvl w:val="0"/>
          <w:numId w:val="15"/>
        </w:numPr>
        <w:spacing w:after="0"/>
        <w:jc w:val="both"/>
        <w:rPr>
          <w:szCs w:val="24"/>
        </w:rPr>
      </w:pPr>
      <w:r w:rsidRPr="00BD441F">
        <w:rPr>
          <w:szCs w:val="24"/>
        </w:rPr>
        <w:t xml:space="preserve">De raad heeft al met motie 2015 / 39 aangegeven dat zij wil dat alle nieuwe </w:t>
      </w:r>
      <w:r w:rsidRPr="00BD441F">
        <w:rPr>
          <w:b/>
          <w:szCs w:val="24"/>
        </w:rPr>
        <w:t xml:space="preserve">woningen </w:t>
      </w:r>
      <w:proofErr w:type="spellStart"/>
      <w:r w:rsidRPr="00BD441F">
        <w:rPr>
          <w:b/>
          <w:szCs w:val="24"/>
        </w:rPr>
        <w:t>bezoekbaar</w:t>
      </w:r>
      <w:proofErr w:type="spellEnd"/>
      <w:r w:rsidRPr="00BD441F">
        <w:rPr>
          <w:szCs w:val="24"/>
        </w:rPr>
        <w:t xml:space="preserve"> zijn (ook voor rolstoelgebruikers). De gemeente zet alles in het werk opdat woningbouwcorporaties zichzelf deze eis gaan opleggen.  Niet alleen bij nieuwbouw, </w:t>
      </w:r>
      <w:r w:rsidRPr="00BD441F">
        <w:rPr>
          <w:b/>
          <w:szCs w:val="24"/>
        </w:rPr>
        <w:t>ook bij renovaties</w:t>
      </w:r>
      <w:r w:rsidRPr="00BD441F">
        <w:rPr>
          <w:szCs w:val="24"/>
        </w:rPr>
        <w:t xml:space="preserve"> van woningen streven woningcorporaties naar het niveau ‘</w:t>
      </w:r>
      <w:proofErr w:type="spellStart"/>
      <w:r w:rsidRPr="00BD441F">
        <w:rPr>
          <w:szCs w:val="24"/>
        </w:rPr>
        <w:t>bezoekbaar</w:t>
      </w:r>
      <w:proofErr w:type="spellEnd"/>
      <w:r w:rsidRPr="00BD441F">
        <w:rPr>
          <w:szCs w:val="24"/>
        </w:rPr>
        <w:t xml:space="preserve">’. </w:t>
      </w:r>
    </w:p>
    <w:p w14:paraId="50A1B75B" w14:textId="77777777" w:rsidR="00F607A6" w:rsidRDefault="00F607A6" w:rsidP="00F607A6">
      <w:pPr>
        <w:spacing w:before="0" w:after="0"/>
        <w:rPr>
          <w:szCs w:val="24"/>
        </w:rPr>
      </w:pPr>
    </w:p>
    <w:p w14:paraId="727A58EB" w14:textId="589E6BFD" w:rsidR="00BD441F" w:rsidRPr="00BD441F" w:rsidRDefault="00BD441F" w:rsidP="00F607A6">
      <w:pPr>
        <w:spacing w:before="0" w:after="0"/>
        <w:rPr>
          <w:b/>
          <w:szCs w:val="24"/>
        </w:rPr>
      </w:pPr>
      <w:r w:rsidRPr="00BD441F">
        <w:rPr>
          <w:szCs w:val="24"/>
        </w:rPr>
        <w:t xml:space="preserve">De gemeente maakt prestatieafspraken met woningbouwverenigingen over </w:t>
      </w:r>
      <w:r w:rsidRPr="00BD441F">
        <w:rPr>
          <w:b/>
          <w:szCs w:val="24"/>
        </w:rPr>
        <w:t>toegankelijke nieuwbouw en het beter toegankelijk maken van het bestaande woningaanbod.</w:t>
      </w:r>
    </w:p>
    <w:p w14:paraId="5AB21366" w14:textId="0ECE9891" w:rsidR="00BD441F" w:rsidRDefault="00BD441F" w:rsidP="00BD441F">
      <w:pPr>
        <w:pStyle w:val="Lijstalinea"/>
        <w:numPr>
          <w:ilvl w:val="0"/>
          <w:numId w:val="15"/>
        </w:numPr>
        <w:autoSpaceDE w:val="0"/>
        <w:autoSpaceDN w:val="0"/>
        <w:adjustRightInd w:val="0"/>
        <w:spacing w:after="200" w:line="276" w:lineRule="auto"/>
        <w:jc w:val="both"/>
        <w:rPr>
          <w:rFonts w:cs="Arial"/>
          <w:szCs w:val="24"/>
        </w:rPr>
      </w:pPr>
      <w:r w:rsidRPr="00BD441F">
        <w:rPr>
          <w:rFonts w:cs="Arial"/>
          <w:szCs w:val="24"/>
        </w:rPr>
        <w:t>Woningtoewijzing</w:t>
      </w:r>
      <w:r w:rsidRPr="00BD441F">
        <w:rPr>
          <w:rStyle w:val="Voetnootmarkering"/>
          <w:rFonts w:cs="Arial"/>
          <w:szCs w:val="24"/>
        </w:rPr>
        <w:footnoteReference w:id="1"/>
      </w:r>
      <w:r w:rsidRPr="00BD441F">
        <w:rPr>
          <w:rFonts w:cs="Arial"/>
          <w:szCs w:val="24"/>
        </w:rPr>
        <w:t xml:space="preserve"> van aangepaste woningen op basis van </w:t>
      </w:r>
      <w:r w:rsidRPr="00BD441F">
        <w:rPr>
          <w:rFonts w:cs="Arial"/>
          <w:b/>
          <w:bCs/>
          <w:szCs w:val="24"/>
        </w:rPr>
        <w:t>medische indicatie:</w:t>
      </w:r>
      <w:r w:rsidRPr="00BD441F">
        <w:rPr>
          <w:rFonts w:cs="Arial"/>
          <w:szCs w:val="24"/>
        </w:rPr>
        <w:t xml:space="preserve"> duidelijk, eerlijk en vraaggericht. Ook voor mensen met energieproblemen (zie convenant studentenhuisvesting onder Onderwijs). </w:t>
      </w:r>
    </w:p>
    <w:p w14:paraId="4BAEB63A" w14:textId="77777777" w:rsidR="00E164F7" w:rsidRPr="00BD441F" w:rsidRDefault="00E164F7" w:rsidP="00E164F7">
      <w:pPr>
        <w:pStyle w:val="Lijstalinea"/>
        <w:autoSpaceDE w:val="0"/>
        <w:autoSpaceDN w:val="0"/>
        <w:adjustRightInd w:val="0"/>
        <w:spacing w:after="200" w:line="276" w:lineRule="auto"/>
        <w:jc w:val="both"/>
        <w:rPr>
          <w:rFonts w:cs="Arial"/>
          <w:szCs w:val="24"/>
        </w:rPr>
      </w:pPr>
    </w:p>
    <w:p w14:paraId="7C9F1CC6" w14:textId="4C529E79" w:rsidR="00BD441F" w:rsidRPr="00BD441F" w:rsidRDefault="006D50AD" w:rsidP="00BD441F">
      <w:pPr>
        <w:pStyle w:val="Kop2"/>
      </w:pPr>
      <w:bookmarkStart w:id="8" w:name="_Toc101426734"/>
      <w:r>
        <w:t>4</w:t>
      </w:r>
      <w:r w:rsidR="00BD441F" w:rsidRPr="00BD441F">
        <w:t>. Wmo</w:t>
      </w:r>
      <w:bookmarkEnd w:id="8"/>
      <w:r w:rsidR="00BD441F" w:rsidRPr="00BD441F">
        <w:t xml:space="preserve"> </w:t>
      </w:r>
    </w:p>
    <w:p w14:paraId="7F1FC745" w14:textId="5E34B942" w:rsidR="00BD441F" w:rsidRPr="006148E0" w:rsidRDefault="00BD441F" w:rsidP="00BD441F">
      <w:pPr>
        <w:pStyle w:val="Lijstalinea"/>
        <w:numPr>
          <w:ilvl w:val="0"/>
          <w:numId w:val="19"/>
        </w:numPr>
        <w:autoSpaceDE w:val="0"/>
        <w:autoSpaceDN w:val="0"/>
        <w:adjustRightInd w:val="0"/>
        <w:spacing w:after="0"/>
        <w:jc w:val="both"/>
        <w:rPr>
          <w:rFonts w:eastAsiaTheme="majorEastAsia" w:cstheme="majorBidi"/>
          <w:b/>
          <w:bCs/>
          <w:sz w:val="26"/>
          <w:szCs w:val="26"/>
        </w:rPr>
      </w:pPr>
      <w:r w:rsidRPr="00BD441F">
        <w:rPr>
          <w:rFonts w:cs="PTSans-Caption"/>
          <w:szCs w:val="24"/>
        </w:rPr>
        <w:t>Meer regie gemeente op levering en reparatie hulpmiddelen</w:t>
      </w:r>
      <w:r w:rsidRPr="00BD441F">
        <w:rPr>
          <w:rStyle w:val="Voetnootmarkering"/>
          <w:rFonts w:cs="PTSans-Caption"/>
          <w:szCs w:val="24"/>
        </w:rPr>
        <w:footnoteReference w:id="2"/>
      </w:r>
      <w:r w:rsidRPr="00BD441F">
        <w:rPr>
          <w:rFonts w:cs="PTSans-Caption"/>
          <w:szCs w:val="24"/>
        </w:rPr>
        <w:t xml:space="preserve">. </w:t>
      </w:r>
    </w:p>
    <w:p w14:paraId="27B4028D" w14:textId="16D83D32" w:rsidR="006148E0" w:rsidRPr="00BD441F" w:rsidRDefault="006148E0" w:rsidP="00BD441F">
      <w:pPr>
        <w:pStyle w:val="Lijstalinea"/>
        <w:numPr>
          <w:ilvl w:val="0"/>
          <w:numId w:val="19"/>
        </w:numPr>
        <w:autoSpaceDE w:val="0"/>
        <w:autoSpaceDN w:val="0"/>
        <w:adjustRightInd w:val="0"/>
        <w:spacing w:after="0"/>
        <w:jc w:val="both"/>
        <w:rPr>
          <w:rFonts w:eastAsiaTheme="majorEastAsia" w:cstheme="majorBidi"/>
          <w:b/>
          <w:bCs/>
          <w:sz w:val="26"/>
          <w:szCs w:val="26"/>
        </w:rPr>
      </w:pPr>
      <w:r>
        <w:rPr>
          <w:rFonts w:cs="PTSans-Caption"/>
          <w:szCs w:val="24"/>
        </w:rPr>
        <w:t>Meer regie van de cliënt op levering en reparatie hulpmiddelen.</w:t>
      </w:r>
      <w:r>
        <w:rPr>
          <w:rStyle w:val="Voetnootmarkering"/>
          <w:rFonts w:cs="PTSans-Caption"/>
          <w:szCs w:val="24"/>
        </w:rPr>
        <w:footnoteReference w:id="3"/>
      </w:r>
      <w:r>
        <w:rPr>
          <w:rFonts w:cs="PTSans-Caption"/>
          <w:szCs w:val="24"/>
        </w:rPr>
        <w:t xml:space="preserve"> </w:t>
      </w:r>
    </w:p>
    <w:p w14:paraId="012C9F47" w14:textId="77777777" w:rsidR="00BD441F" w:rsidRPr="00BD441F" w:rsidRDefault="00BD441F" w:rsidP="00BD441F">
      <w:pPr>
        <w:pStyle w:val="Lijstalinea"/>
        <w:numPr>
          <w:ilvl w:val="0"/>
          <w:numId w:val="19"/>
        </w:numPr>
        <w:autoSpaceDE w:val="0"/>
        <w:autoSpaceDN w:val="0"/>
        <w:adjustRightInd w:val="0"/>
        <w:spacing w:after="0"/>
        <w:jc w:val="both"/>
        <w:rPr>
          <w:rFonts w:cs="Arial"/>
          <w:szCs w:val="24"/>
        </w:rPr>
      </w:pPr>
      <w:r w:rsidRPr="00BD441F">
        <w:rPr>
          <w:rFonts w:cs="Arial"/>
          <w:szCs w:val="24"/>
        </w:rPr>
        <w:t xml:space="preserve">Erken dat </w:t>
      </w:r>
      <w:r w:rsidRPr="00BD441F">
        <w:rPr>
          <w:rFonts w:cs="Arial"/>
          <w:b/>
          <w:bCs/>
          <w:szCs w:val="24"/>
        </w:rPr>
        <w:t xml:space="preserve">maatwerk </w:t>
      </w:r>
      <w:r w:rsidRPr="00BD441F">
        <w:rPr>
          <w:rFonts w:cs="Arial"/>
          <w:szCs w:val="24"/>
        </w:rPr>
        <w:t xml:space="preserve">de oplossing is om iedereen tegemoet te komen. Eigen regie is niet in alle gevallen reëel, netwerken verschillen van elkaar en mantelzorgers hebben grenzen. Bovendien wil je bepaalde </w:t>
      </w:r>
      <w:r w:rsidRPr="00BD441F">
        <w:rPr>
          <w:rFonts w:cs="Arial"/>
          <w:szCs w:val="24"/>
        </w:rPr>
        <w:lastRenderedPageBreak/>
        <w:t>hulp professioneel regelen en kun je niet alles afdwingen bij een vriend of familielid.</w:t>
      </w:r>
    </w:p>
    <w:p w14:paraId="27E707FD" w14:textId="27C6C2A2" w:rsidR="001246C3" w:rsidRDefault="00BD441F" w:rsidP="00BD441F">
      <w:pPr>
        <w:pStyle w:val="Lijstalinea"/>
        <w:numPr>
          <w:ilvl w:val="0"/>
          <w:numId w:val="19"/>
        </w:numPr>
        <w:autoSpaceDE w:val="0"/>
        <w:autoSpaceDN w:val="0"/>
        <w:adjustRightInd w:val="0"/>
        <w:spacing w:after="0"/>
        <w:jc w:val="both"/>
        <w:rPr>
          <w:rFonts w:cs="PTSans-Caption"/>
          <w:szCs w:val="24"/>
        </w:rPr>
      </w:pPr>
      <w:r w:rsidRPr="00BD441F">
        <w:rPr>
          <w:rFonts w:cs="PTSans-Caption"/>
          <w:szCs w:val="24"/>
        </w:rPr>
        <w:t xml:space="preserve">Het (integraal) </w:t>
      </w:r>
      <w:r w:rsidRPr="00BD441F">
        <w:rPr>
          <w:rFonts w:cs="PTSans-Caption"/>
          <w:b/>
          <w:szCs w:val="24"/>
        </w:rPr>
        <w:t>pgb</w:t>
      </w:r>
      <w:r w:rsidRPr="00BD441F">
        <w:rPr>
          <w:rFonts w:cs="PTSans-Caption"/>
          <w:szCs w:val="24"/>
        </w:rPr>
        <w:t xml:space="preserve"> is als volwaardig alternatief van zorg in natura en aanschaf van hulpmiddelen beschikbaar.</w:t>
      </w:r>
    </w:p>
    <w:p w14:paraId="348951EB" w14:textId="77777777" w:rsidR="004101EB" w:rsidRDefault="00BF07BE" w:rsidP="00BD441F">
      <w:pPr>
        <w:pStyle w:val="Lijstalinea"/>
        <w:numPr>
          <w:ilvl w:val="0"/>
          <w:numId w:val="19"/>
        </w:numPr>
        <w:autoSpaceDE w:val="0"/>
        <w:autoSpaceDN w:val="0"/>
        <w:adjustRightInd w:val="0"/>
        <w:spacing w:after="0"/>
        <w:jc w:val="both"/>
        <w:rPr>
          <w:rFonts w:cs="PTSans-Caption"/>
          <w:szCs w:val="24"/>
        </w:rPr>
      </w:pPr>
      <w:r>
        <w:rPr>
          <w:rFonts w:cs="PTSans-Caption"/>
          <w:szCs w:val="24"/>
        </w:rPr>
        <w:t xml:space="preserve">De wachtlijst voor de Hulp bij het huishouden moet worden opgelost, door het geven van financiële compensatie. </w:t>
      </w:r>
    </w:p>
    <w:p w14:paraId="0B0E0615" w14:textId="79F28EF9" w:rsidR="00BD441F" w:rsidRPr="004101EB" w:rsidRDefault="004101EB" w:rsidP="000C321A">
      <w:pPr>
        <w:pStyle w:val="Lijstalinea"/>
        <w:numPr>
          <w:ilvl w:val="0"/>
          <w:numId w:val="19"/>
        </w:numPr>
        <w:autoSpaceDE w:val="0"/>
        <w:autoSpaceDN w:val="0"/>
        <w:adjustRightInd w:val="0"/>
        <w:spacing w:before="0" w:after="0"/>
        <w:jc w:val="both"/>
        <w:rPr>
          <w:rFonts w:cs="PTSans-Caption"/>
          <w:szCs w:val="24"/>
        </w:rPr>
      </w:pPr>
      <w:r w:rsidRPr="004101EB">
        <w:rPr>
          <w:rFonts w:cs="PTSans-Caption"/>
          <w:szCs w:val="24"/>
        </w:rPr>
        <w:t>Onderzoek of de gemeente bij de volgende aanbesteding de gemeente de hulpen in dienst kan nemen (</w:t>
      </w:r>
      <w:proofErr w:type="spellStart"/>
      <w:r w:rsidRPr="004101EB">
        <w:rPr>
          <w:rFonts w:cs="PTSans-Caption"/>
          <w:szCs w:val="24"/>
        </w:rPr>
        <w:t>inbesteding</w:t>
      </w:r>
      <w:proofErr w:type="spellEnd"/>
      <w:r w:rsidRPr="004101EB">
        <w:rPr>
          <w:rFonts w:cs="PTSans-Caption"/>
          <w:szCs w:val="24"/>
        </w:rPr>
        <w:t xml:space="preserve">), zodat het aanbestedingsproces </w:t>
      </w:r>
      <w:r w:rsidR="00D02F8D">
        <w:rPr>
          <w:rFonts w:cs="PTSans-Caption"/>
          <w:szCs w:val="24"/>
        </w:rPr>
        <w:t xml:space="preserve">elke 4 jaar met </w:t>
      </w:r>
      <w:r w:rsidRPr="004101EB">
        <w:rPr>
          <w:rFonts w:cs="PTSans-Caption"/>
          <w:szCs w:val="24"/>
        </w:rPr>
        <w:t xml:space="preserve">steeds weer nieuwe </w:t>
      </w:r>
      <w:proofErr w:type="spellStart"/>
      <w:r w:rsidRPr="004101EB">
        <w:rPr>
          <w:rFonts w:cs="PTSans-Caption"/>
          <w:szCs w:val="24"/>
        </w:rPr>
        <w:t>HbH</w:t>
      </w:r>
      <w:proofErr w:type="spellEnd"/>
      <w:r w:rsidRPr="004101EB">
        <w:rPr>
          <w:rFonts w:cs="PTSans-Caption"/>
          <w:szCs w:val="24"/>
        </w:rPr>
        <w:t xml:space="preserve">-leveranciers achterwege kan blijven. </w:t>
      </w:r>
      <w:r>
        <w:rPr>
          <w:rFonts w:cs="PTSans-Caption"/>
          <w:szCs w:val="24"/>
        </w:rPr>
        <w:t xml:space="preserve">Zo kan de cliënt zijn eigen vaste hulp - en kan de hulp zijn werkcontract behouden. </w:t>
      </w:r>
    </w:p>
    <w:p w14:paraId="652A3A4B" w14:textId="5E7466C9" w:rsidR="00BD441F" w:rsidRPr="00BD441F" w:rsidRDefault="006D50AD" w:rsidP="00BD441F">
      <w:pPr>
        <w:pStyle w:val="Kop2"/>
      </w:pPr>
      <w:bookmarkStart w:id="9" w:name="_Toc101426735"/>
      <w:r>
        <w:t>5</w:t>
      </w:r>
      <w:r w:rsidR="00BD441F" w:rsidRPr="00BD441F">
        <w:t>. Onafhankelijke cliëntondersteuning Wmo en W&amp;I</w:t>
      </w:r>
      <w:bookmarkEnd w:id="9"/>
    </w:p>
    <w:p w14:paraId="200B3C3B" w14:textId="77777777" w:rsidR="00BD441F" w:rsidRPr="00BD441F" w:rsidRDefault="00BD441F" w:rsidP="00BD441F">
      <w:pPr>
        <w:autoSpaceDE w:val="0"/>
        <w:autoSpaceDN w:val="0"/>
        <w:adjustRightInd w:val="0"/>
        <w:spacing w:after="0"/>
        <w:jc w:val="both"/>
        <w:rPr>
          <w:rFonts w:cs="Arial"/>
          <w:szCs w:val="24"/>
        </w:rPr>
      </w:pPr>
      <w:r w:rsidRPr="00BD441F">
        <w:rPr>
          <w:rFonts w:cs="PTSans-Caption"/>
          <w:szCs w:val="24"/>
        </w:rPr>
        <w:t xml:space="preserve">Integrale, passende en onafhankelijke </w:t>
      </w:r>
      <w:r w:rsidRPr="00BD441F">
        <w:rPr>
          <w:rFonts w:cs="PTSans-Caption"/>
          <w:b/>
          <w:szCs w:val="24"/>
        </w:rPr>
        <w:t>cliëntondersteuning in het sociale domein is voor iedereen beschikbaar en vindbaar</w:t>
      </w:r>
      <w:r w:rsidRPr="00BD441F">
        <w:rPr>
          <w:rFonts w:cs="PTSans-Caption"/>
          <w:szCs w:val="24"/>
        </w:rPr>
        <w:t xml:space="preserve"> (motie 2017 / 262 en amendement 2017 / 90):</w:t>
      </w:r>
    </w:p>
    <w:p w14:paraId="6A1271A8" w14:textId="77777777" w:rsidR="00BD441F" w:rsidRPr="00BD441F" w:rsidRDefault="00BD441F" w:rsidP="00BD441F">
      <w:pPr>
        <w:pStyle w:val="Lijstalinea"/>
        <w:numPr>
          <w:ilvl w:val="0"/>
          <w:numId w:val="18"/>
        </w:numPr>
        <w:autoSpaceDE w:val="0"/>
        <w:autoSpaceDN w:val="0"/>
        <w:adjustRightInd w:val="0"/>
        <w:spacing w:after="0"/>
        <w:jc w:val="both"/>
        <w:rPr>
          <w:rFonts w:cs="Arial"/>
          <w:szCs w:val="24"/>
        </w:rPr>
      </w:pPr>
      <w:r w:rsidRPr="00BD441F">
        <w:rPr>
          <w:rFonts w:cs="Arial"/>
          <w:szCs w:val="24"/>
        </w:rPr>
        <w:t xml:space="preserve">Maak meer werk van de </w:t>
      </w:r>
      <w:r w:rsidRPr="00BD441F">
        <w:rPr>
          <w:rFonts w:cs="Arial"/>
          <w:b/>
          <w:bCs/>
          <w:szCs w:val="24"/>
        </w:rPr>
        <w:t>onafhankelijke cliëntondersteuning</w:t>
      </w:r>
      <w:r w:rsidRPr="00BD441F">
        <w:rPr>
          <w:rFonts w:cs="Arial"/>
          <w:szCs w:val="24"/>
        </w:rPr>
        <w:t xml:space="preserve"> in Utrecht. </w:t>
      </w:r>
    </w:p>
    <w:p w14:paraId="609F2C25" w14:textId="77777777" w:rsidR="00BD441F" w:rsidRPr="00BD441F" w:rsidRDefault="00BD441F" w:rsidP="00BD441F">
      <w:pPr>
        <w:pStyle w:val="Lijstalinea"/>
        <w:numPr>
          <w:ilvl w:val="1"/>
          <w:numId w:val="18"/>
        </w:numPr>
        <w:autoSpaceDE w:val="0"/>
        <w:autoSpaceDN w:val="0"/>
        <w:adjustRightInd w:val="0"/>
        <w:spacing w:after="0"/>
        <w:jc w:val="both"/>
        <w:rPr>
          <w:rFonts w:cs="Arial"/>
          <w:szCs w:val="24"/>
        </w:rPr>
      </w:pPr>
      <w:r w:rsidRPr="00BD441F">
        <w:rPr>
          <w:rFonts w:cs="Arial"/>
          <w:szCs w:val="24"/>
        </w:rPr>
        <w:t>Maak bekend wat zij doen;</w:t>
      </w:r>
    </w:p>
    <w:p w14:paraId="556D79C8" w14:textId="77777777" w:rsidR="00BD441F" w:rsidRPr="00BD441F" w:rsidRDefault="00BD441F" w:rsidP="00BD441F">
      <w:pPr>
        <w:pStyle w:val="Lijstalinea"/>
        <w:numPr>
          <w:ilvl w:val="1"/>
          <w:numId w:val="18"/>
        </w:numPr>
        <w:autoSpaceDE w:val="0"/>
        <w:autoSpaceDN w:val="0"/>
        <w:adjustRightInd w:val="0"/>
        <w:spacing w:after="0"/>
        <w:jc w:val="both"/>
        <w:rPr>
          <w:rFonts w:cs="Arial"/>
          <w:szCs w:val="24"/>
        </w:rPr>
      </w:pPr>
      <w:r w:rsidRPr="00BD441F">
        <w:rPr>
          <w:rFonts w:cs="Arial"/>
          <w:szCs w:val="24"/>
        </w:rPr>
        <w:t>Breng het onder de aandacht bij de mensen die dit nodig hebben;</w:t>
      </w:r>
    </w:p>
    <w:p w14:paraId="63E5CE89" w14:textId="77777777" w:rsidR="00BD441F" w:rsidRPr="00BD441F" w:rsidRDefault="00BD441F" w:rsidP="00BD441F">
      <w:pPr>
        <w:pStyle w:val="Lijstalinea"/>
        <w:numPr>
          <w:ilvl w:val="1"/>
          <w:numId w:val="18"/>
        </w:numPr>
        <w:autoSpaceDE w:val="0"/>
        <w:autoSpaceDN w:val="0"/>
        <w:adjustRightInd w:val="0"/>
        <w:spacing w:after="0"/>
        <w:jc w:val="both"/>
        <w:rPr>
          <w:rFonts w:cs="Arial"/>
          <w:szCs w:val="24"/>
        </w:rPr>
      </w:pPr>
      <w:r w:rsidRPr="00BD441F">
        <w:rPr>
          <w:rFonts w:cs="Arial"/>
          <w:szCs w:val="24"/>
        </w:rPr>
        <w:t xml:space="preserve">Geef de </w:t>
      </w:r>
      <w:r w:rsidRPr="00BD441F">
        <w:rPr>
          <w:rFonts w:cs="Arial"/>
          <w:b/>
          <w:bCs/>
          <w:szCs w:val="24"/>
        </w:rPr>
        <w:t>OCO een gidsende functie in het doolhof van zorg en welzijn</w:t>
      </w:r>
      <w:r w:rsidRPr="00BD441F">
        <w:rPr>
          <w:rStyle w:val="Voetnootmarkering"/>
          <w:rFonts w:cs="Arial"/>
          <w:b/>
          <w:bCs/>
          <w:szCs w:val="24"/>
        </w:rPr>
        <w:footnoteReference w:id="4"/>
      </w:r>
      <w:r w:rsidRPr="00BD441F">
        <w:rPr>
          <w:rFonts w:cs="Arial"/>
          <w:szCs w:val="24"/>
        </w:rPr>
        <w:t>.</w:t>
      </w:r>
    </w:p>
    <w:p w14:paraId="023158A8" w14:textId="77777777" w:rsidR="00BD441F" w:rsidRPr="00BD441F" w:rsidRDefault="00BD441F" w:rsidP="00BD441F">
      <w:pPr>
        <w:pStyle w:val="Lijstalinea"/>
        <w:autoSpaceDE w:val="0"/>
        <w:autoSpaceDN w:val="0"/>
        <w:adjustRightInd w:val="0"/>
        <w:spacing w:after="0"/>
        <w:jc w:val="both"/>
        <w:rPr>
          <w:rFonts w:cs="Arial"/>
          <w:szCs w:val="24"/>
        </w:rPr>
      </w:pPr>
    </w:p>
    <w:p w14:paraId="3A22D450" w14:textId="77777777" w:rsidR="00BD441F" w:rsidRPr="00BD441F" w:rsidRDefault="00BD441F" w:rsidP="00BD441F">
      <w:pPr>
        <w:pStyle w:val="Lijstalinea"/>
        <w:numPr>
          <w:ilvl w:val="0"/>
          <w:numId w:val="18"/>
        </w:numPr>
        <w:autoSpaceDE w:val="0"/>
        <w:autoSpaceDN w:val="0"/>
        <w:adjustRightInd w:val="0"/>
        <w:spacing w:after="0"/>
        <w:jc w:val="both"/>
        <w:rPr>
          <w:rFonts w:cs="Arial"/>
          <w:szCs w:val="24"/>
        </w:rPr>
      </w:pPr>
      <w:r w:rsidRPr="00BD441F">
        <w:rPr>
          <w:rFonts w:cs="PTSans-Caption"/>
          <w:szCs w:val="24"/>
        </w:rPr>
        <w:t xml:space="preserve">Werk zoveel mogelijk vanuit </w:t>
      </w:r>
      <w:r w:rsidRPr="00BD441F">
        <w:rPr>
          <w:rFonts w:cs="PTSans-Caption"/>
          <w:b/>
          <w:bCs/>
          <w:szCs w:val="24"/>
        </w:rPr>
        <w:t>één loket</w:t>
      </w:r>
      <w:r w:rsidRPr="00BD441F">
        <w:rPr>
          <w:rFonts w:cs="PTSans-Caption"/>
          <w:szCs w:val="24"/>
        </w:rPr>
        <w:t>. Integraal met goede aansluiting tussen diverse wetten (Jeugdwet; Wmo; Participatiewet; Wet Langdurige Zorg). M</w:t>
      </w:r>
      <w:r w:rsidRPr="00BD441F">
        <w:rPr>
          <w:rFonts w:cs="Arial"/>
          <w:szCs w:val="24"/>
        </w:rPr>
        <w:t xml:space="preserve">ensen moeten niet lastig gevallen worden over de financieringsstromen van diverse wetgeving waaronder hun vraag past. </w:t>
      </w:r>
    </w:p>
    <w:p w14:paraId="6537CC24" w14:textId="0F937D58" w:rsidR="00BD441F" w:rsidRPr="00BD441F" w:rsidRDefault="006D50AD" w:rsidP="00BD441F">
      <w:pPr>
        <w:pStyle w:val="Kop2"/>
      </w:pPr>
      <w:bookmarkStart w:id="10" w:name="_Toc101426736"/>
      <w:r>
        <w:t>6</w:t>
      </w:r>
      <w:r w:rsidR="00BD441F" w:rsidRPr="00BD441F">
        <w:t>. Toegankelijkheid</w:t>
      </w:r>
      <w:bookmarkEnd w:id="10"/>
    </w:p>
    <w:p w14:paraId="75DBC8B6" w14:textId="76692408" w:rsidR="00D650E6" w:rsidRDefault="00D650E6" w:rsidP="00D650E6">
      <w:pPr>
        <w:pStyle w:val="Lijstalinea"/>
        <w:numPr>
          <w:ilvl w:val="0"/>
          <w:numId w:val="16"/>
        </w:numPr>
        <w:spacing w:after="0"/>
        <w:jc w:val="both"/>
        <w:rPr>
          <w:szCs w:val="24"/>
        </w:rPr>
      </w:pPr>
      <w:r>
        <w:rPr>
          <w:color w:val="000000"/>
          <w:szCs w:val="24"/>
        </w:rPr>
        <w:t xml:space="preserve">De gemeente Utrecht </w:t>
      </w:r>
      <w:r w:rsidRPr="00BD441F">
        <w:rPr>
          <w:szCs w:val="24"/>
        </w:rPr>
        <w:t>doe</w:t>
      </w:r>
      <w:r>
        <w:rPr>
          <w:szCs w:val="24"/>
        </w:rPr>
        <w:t>t</w:t>
      </w:r>
      <w:r w:rsidRPr="00BD441F">
        <w:rPr>
          <w:szCs w:val="24"/>
        </w:rPr>
        <w:t xml:space="preserve"> er alles aan om te voorkomen dat mensen met beperkingen fysiek</w:t>
      </w:r>
      <w:r>
        <w:rPr>
          <w:szCs w:val="24"/>
        </w:rPr>
        <w:t>, sociaal</w:t>
      </w:r>
      <w:r w:rsidRPr="00BD441F">
        <w:rPr>
          <w:szCs w:val="24"/>
        </w:rPr>
        <w:t xml:space="preserve"> </w:t>
      </w:r>
      <w:r>
        <w:rPr>
          <w:szCs w:val="24"/>
        </w:rPr>
        <w:t>of</w:t>
      </w:r>
      <w:r w:rsidRPr="001246C3">
        <w:rPr>
          <w:szCs w:val="24"/>
        </w:rPr>
        <w:t xml:space="preserve"> digitaal</w:t>
      </w:r>
      <w:r>
        <w:rPr>
          <w:szCs w:val="24"/>
        </w:rPr>
        <w:t xml:space="preserve"> </w:t>
      </w:r>
      <w:r w:rsidRPr="00BD441F">
        <w:rPr>
          <w:szCs w:val="24"/>
        </w:rPr>
        <w:t>worden buitengesloten</w:t>
      </w:r>
      <w:r>
        <w:rPr>
          <w:szCs w:val="24"/>
        </w:rPr>
        <w:t xml:space="preserve">. Ondernemingen die opereren in Utrecht worden ook gehouden aan deze </w:t>
      </w:r>
      <w:r w:rsidRPr="0044411A">
        <w:rPr>
          <w:b/>
          <w:bCs/>
          <w:szCs w:val="24"/>
        </w:rPr>
        <w:t>maatschappelijke plicht.</w:t>
      </w:r>
      <w:r w:rsidRPr="00BD441F">
        <w:rPr>
          <w:szCs w:val="24"/>
        </w:rPr>
        <w:t xml:space="preserve"> </w:t>
      </w:r>
      <w:r w:rsidR="0044411A">
        <w:rPr>
          <w:szCs w:val="24"/>
        </w:rPr>
        <w:t xml:space="preserve">Dat is in de bebouwde omgeving, en </w:t>
      </w:r>
      <w:r w:rsidR="00426904">
        <w:rPr>
          <w:szCs w:val="24"/>
        </w:rPr>
        <w:t xml:space="preserve">ook </w:t>
      </w:r>
      <w:r w:rsidR="0044411A">
        <w:rPr>
          <w:szCs w:val="24"/>
        </w:rPr>
        <w:t>in recreatiegebieden en stadsparken.</w:t>
      </w:r>
    </w:p>
    <w:p w14:paraId="6B149982" w14:textId="77777777" w:rsidR="00D650E6" w:rsidRPr="00D650E6" w:rsidRDefault="00F607A6" w:rsidP="001246C3">
      <w:pPr>
        <w:pStyle w:val="Lijstalinea"/>
        <w:numPr>
          <w:ilvl w:val="0"/>
          <w:numId w:val="16"/>
        </w:numPr>
        <w:spacing w:after="0"/>
        <w:jc w:val="both"/>
        <w:rPr>
          <w:szCs w:val="24"/>
        </w:rPr>
      </w:pPr>
      <w:r>
        <w:rPr>
          <w:color w:val="000000"/>
          <w:szCs w:val="24"/>
        </w:rPr>
        <w:t xml:space="preserve">Houd bij invoering </w:t>
      </w:r>
      <w:r w:rsidR="00D650E6">
        <w:rPr>
          <w:color w:val="000000"/>
          <w:szCs w:val="24"/>
        </w:rPr>
        <w:t xml:space="preserve">en uitvoering </w:t>
      </w:r>
      <w:r>
        <w:rPr>
          <w:color w:val="000000"/>
          <w:szCs w:val="24"/>
        </w:rPr>
        <w:t xml:space="preserve">van de </w:t>
      </w:r>
      <w:r w:rsidRPr="00D650E6">
        <w:rPr>
          <w:b/>
          <w:bCs/>
          <w:color w:val="000000"/>
          <w:szCs w:val="24"/>
        </w:rPr>
        <w:t>Omgevingswet</w:t>
      </w:r>
      <w:r>
        <w:rPr>
          <w:color w:val="000000"/>
          <w:szCs w:val="24"/>
        </w:rPr>
        <w:t xml:space="preserve"> altijd ook rekening met het VN-verdrag handicap. </w:t>
      </w:r>
    </w:p>
    <w:p w14:paraId="289F7212" w14:textId="549AA25B" w:rsidR="00BD441F" w:rsidRPr="001246C3" w:rsidRDefault="00BD441F" w:rsidP="001246C3">
      <w:pPr>
        <w:pStyle w:val="Lijstalinea"/>
        <w:numPr>
          <w:ilvl w:val="0"/>
          <w:numId w:val="16"/>
        </w:numPr>
        <w:spacing w:after="0"/>
        <w:jc w:val="both"/>
        <w:rPr>
          <w:szCs w:val="24"/>
        </w:rPr>
      </w:pPr>
      <w:r w:rsidRPr="00BD441F">
        <w:rPr>
          <w:b/>
          <w:szCs w:val="24"/>
        </w:rPr>
        <w:lastRenderedPageBreak/>
        <w:t>Toegankelijkheid is de norm!</w:t>
      </w:r>
      <w:r w:rsidRPr="00BD441F">
        <w:rPr>
          <w:szCs w:val="24"/>
        </w:rPr>
        <w:t xml:space="preserve"> </w:t>
      </w:r>
      <w:r w:rsidRPr="001246C3">
        <w:rPr>
          <w:szCs w:val="24"/>
        </w:rPr>
        <w:t xml:space="preserve">Het gaat erom of maatregelen </w:t>
      </w:r>
      <w:r w:rsidRPr="001246C3">
        <w:rPr>
          <w:i/>
          <w:iCs/>
          <w:szCs w:val="24"/>
        </w:rPr>
        <w:t>werken</w:t>
      </w:r>
      <w:r w:rsidRPr="001246C3">
        <w:rPr>
          <w:szCs w:val="24"/>
        </w:rPr>
        <w:t>.</w:t>
      </w:r>
      <w:r w:rsidR="009717C4">
        <w:rPr>
          <w:szCs w:val="24"/>
        </w:rPr>
        <w:t xml:space="preserve"> Aanpassingen zijn niet altijd adequaat, betrek ervaringsdeskundigheid!</w:t>
      </w:r>
    </w:p>
    <w:p w14:paraId="07E7F316" w14:textId="1F716A05" w:rsidR="00BD441F" w:rsidRPr="00BD441F" w:rsidRDefault="00BD441F" w:rsidP="00BD441F">
      <w:pPr>
        <w:pStyle w:val="Lijstalinea"/>
        <w:numPr>
          <w:ilvl w:val="0"/>
          <w:numId w:val="16"/>
        </w:numPr>
        <w:spacing w:after="0"/>
        <w:jc w:val="both"/>
        <w:rPr>
          <w:szCs w:val="24"/>
        </w:rPr>
      </w:pPr>
      <w:r w:rsidRPr="00BD441F">
        <w:rPr>
          <w:szCs w:val="24"/>
        </w:rPr>
        <w:t xml:space="preserve">Wij willen </w:t>
      </w:r>
      <w:r w:rsidRPr="00BD441F">
        <w:rPr>
          <w:b/>
          <w:bCs/>
          <w:szCs w:val="24"/>
        </w:rPr>
        <w:t>evaluaties over de bereikbaarheid, toegankelijkheid en bruikbaarheid</w:t>
      </w:r>
      <w:r w:rsidRPr="00BD441F">
        <w:rPr>
          <w:szCs w:val="24"/>
        </w:rPr>
        <w:t xml:space="preserve"> van de fysieke omgeving (evenementen, cultuur, parken, gebouwen, bestratingen en het vervoer) en de UST.</w:t>
      </w:r>
    </w:p>
    <w:p w14:paraId="68653E99" w14:textId="77777777" w:rsidR="00BD441F" w:rsidRPr="00BD441F" w:rsidRDefault="00BD441F" w:rsidP="00BD441F">
      <w:pPr>
        <w:pStyle w:val="Lijstalinea"/>
        <w:numPr>
          <w:ilvl w:val="0"/>
          <w:numId w:val="16"/>
        </w:numPr>
        <w:spacing w:after="0"/>
        <w:jc w:val="both"/>
        <w:rPr>
          <w:szCs w:val="24"/>
        </w:rPr>
      </w:pPr>
      <w:r w:rsidRPr="00BD441F">
        <w:rPr>
          <w:szCs w:val="24"/>
        </w:rPr>
        <w:t xml:space="preserve">Alle informatie van de gemeente is begrijpelijk en toegankelijk voor iedereen, ook de </w:t>
      </w:r>
      <w:r w:rsidRPr="00BD441F">
        <w:rPr>
          <w:b/>
          <w:szCs w:val="24"/>
        </w:rPr>
        <w:t>digitale informatie</w:t>
      </w:r>
      <w:r w:rsidRPr="00BD441F">
        <w:rPr>
          <w:szCs w:val="24"/>
        </w:rPr>
        <w:t xml:space="preserve"> is toegankelijk.</w:t>
      </w:r>
    </w:p>
    <w:p w14:paraId="50A1F6A4" w14:textId="77777777" w:rsidR="0044411A" w:rsidRPr="0044411A" w:rsidRDefault="00BD441F" w:rsidP="000962E8">
      <w:pPr>
        <w:pStyle w:val="Lijstalinea"/>
        <w:numPr>
          <w:ilvl w:val="0"/>
          <w:numId w:val="16"/>
        </w:numPr>
        <w:autoSpaceDE w:val="0"/>
        <w:autoSpaceDN w:val="0"/>
        <w:adjustRightInd w:val="0"/>
        <w:spacing w:before="100" w:beforeAutospacing="1" w:after="100" w:afterAutospacing="1" w:line="276" w:lineRule="auto"/>
        <w:jc w:val="both"/>
        <w:rPr>
          <w:rFonts w:ascii="Calibri" w:hAnsi="Calibri"/>
          <w:color w:val="000000"/>
          <w:szCs w:val="24"/>
        </w:rPr>
      </w:pPr>
      <w:r w:rsidRPr="0044411A">
        <w:rPr>
          <w:rFonts w:cs="Arial"/>
          <w:szCs w:val="24"/>
        </w:rPr>
        <w:t xml:space="preserve">Regel </w:t>
      </w:r>
      <w:r w:rsidRPr="0044411A">
        <w:rPr>
          <w:rFonts w:cs="Arial"/>
          <w:b/>
          <w:bCs/>
          <w:szCs w:val="24"/>
        </w:rPr>
        <w:t>fiets parkeren</w:t>
      </w:r>
      <w:r w:rsidRPr="0044411A">
        <w:rPr>
          <w:rFonts w:cs="Arial"/>
          <w:szCs w:val="24"/>
        </w:rPr>
        <w:t xml:space="preserve"> in de stad voor afwijkende modellen en zorg dat mensen niet te ver hoeven te lopen.</w:t>
      </w:r>
    </w:p>
    <w:p w14:paraId="65177F8B" w14:textId="4DD419A9" w:rsidR="0044411A" w:rsidRPr="0044411A" w:rsidRDefault="0044411A" w:rsidP="00B342C3">
      <w:pPr>
        <w:pStyle w:val="Lijstalinea"/>
        <w:numPr>
          <w:ilvl w:val="0"/>
          <w:numId w:val="16"/>
        </w:numPr>
        <w:autoSpaceDE w:val="0"/>
        <w:autoSpaceDN w:val="0"/>
        <w:adjustRightInd w:val="0"/>
        <w:spacing w:before="100" w:beforeAutospacing="1" w:after="200" w:afterAutospacing="1" w:line="276" w:lineRule="auto"/>
        <w:jc w:val="both"/>
        <w:rPr>
          <w:rFonts w:cs="Arial"/>
          <w:szCs w:val="24"/>
        </w:rPr>
      </w:pPr>
      <w:r w:rsidRPr="0044411A">
        <w:rPr>
          <w:color w:val="000000"/>
          <w:szCs w:val="24"/>
        </w:rPr>
        <w:t xml:space="preserve">Maak </w:t>
      </w:r>
      <w:r w:rsidRPr="0044411A">
        <w:rPr>
          <w:b/>
          <w:bCs/>
          <w:color w:val="000000"/>
          <w:szCs w:val="24"/>
        </w:rPr>
        <w:t>gehandicaptenparkeerplaatsen</w:t>
      </w:r>
      <w:r w:rsidRPr="0044411A">
        <w:rPr>
          <w:color w:val="000000"/>
          <w:szCs w:val="24"/>
        </w:rPr>
        <w:t xml:space="preserve"> geschikt</w:t>
      </w:r>
      <w:r>
        <w:rPr>
          <w:color w:val="000000"/>
          <w:szCs w:val="24"/>
        </w:rPr>
        <w:t>(er)</w:t>
      </w:r>
      <w:r w:rsidRPr="0044411A">
        <w:rPr>
          <w:color w:val="000000"/>
          <w:szCs w:val="24"/>
        </w:rPr>
        <w:t xml:space="preserve"> voor rolstoelgebruikers. </w:t>
      </w:r>
      <w:r>
        <w:rPr>
          <w:color w:val="000000"/>
          <w:szCs w:val="24"/>
        </w:rPr>
        <w:t xml:space="preserve">En laat </w:t>
      </w:r>
      <w:r w:rsidRPr="0044411A">
        <w:rPr>
          <w:color w:val="000000"/>
          <w:szCs w:val="24"/>
        </w:rPr>
        <w:t xml:space="preserve">deze parkeerplaatsen niet achter een slagboom verdwijnen </w:t>
      </w:r>
      <w:r>
        <w:rPr>
          <w:color w:val="000000"/>
          <w:szCs w:val="24"/>
        </w:rPr>
        <w:t xml:space="preserve">waarmee het </w:t>
      </w:r>
      <w:r w:rsidRPr="0044411A">
        <w:rPr>
          <w:color w:val="000000"/>
          <w:szCs w:val="24"/>
        </w:rPr>
        <w:t xml:space="preserve">betaalde </w:t>
      </w:r>
      <w:r>
        <w:rPr>
          <w:color w:val="000000"/>
          <w:szCs w:val="24"/>
        </w:rPr>
        <w:t>parkeer</w:t>
      </w:r>
      <w:r w:rsidRPr="0044411A">
        <w:rPr>
          <w:color w:val="000000"/>
          <w:szCs w:val="24"/>
        </w:rPr>
        <w:t>plaatsen worden.</w:t>
      </w:r>
    </w:p>
    <w:p w14:paraId="43060A93" w14:textId="77777777" w:rsidR="00BD441F" w:rsidRPr="00BD441F" w:rsidRDefault="00BD441F" w:rsidP="00BD441F">
      <w:pPr>
        <w:pStyle w:val="Lijstalinea"/>
        <w:numPr>
          <w:ilvl w:val="0"/>
          <w:numId w:val="16"/>
        </w:numPr>
        <w:autoSpaceDE w:val="0"/>
        <w:autoSpaceDN w:val="0"/>
        <w:adjustRightInd w:val="0"/>
        <w:spacing w:after="200" w:line="276" w:lineRule="auto"/>
        <w:jc w:val="both"/>
        <w:rPr>
          <w:rFonts w:cs="Arial"/>
          <w:szCs w:val="24"/>
        </w:rPr>
      </w:pPr>
      <w:r w:rsidRPr="00BD441F">
        <w:rPr>
          <w:rFonts w:cs="Arial"/>
          <w:szCs w:val="24"/>
        </w:rPr>
        <w:t xml:space="preserve">Regel </w:t>
      </w:r>
      <w:r w:rsidRPr="00BD441F">
        <w:rPr>
          <w:rFonts w:cs="Arial"/>
          <w:b/>
          <w:szCs w:val="24"/>
        </w:rPr>
        <w:t>toegankelijke openbare toiletten</w:t>
      </w:r>
      <w:r w:rsidRPr="00BD441F">
        <w:rPr>
          <w:rFonts w:cs="Arial"/>
          <w:szCs w:val="24"/>
        </w:rPr>
        <w:t xml:space="preserve"> in de binnenstad maximaal 250 m. van elkaar.</w:t>
      </w:r>
      <w:r w:rsidRPr="00BD441F">
        <w:rPr>
          <w:rStyle w:val="Voetnootmarkering"/>
          <w:rFonts w:cs="Arial"/>
          <w:szCs w:val="24"/>
        </w:rPr>
        <w:footnoteReference w:id="5"/>
      </w:r>
    </w:p>
    <w:p w14:paraId="59D076A7" w14:textId="77777777" w:rsidR="00BD441F" w:rsidRPr="00BD441F" w:rsidRDefault="00BD441F" w:rsidP="00BD441F">
      <w:pPr>
        <w:pStyle w:val="Lijstalinea"/>
        <w:numPr>
          <w:ilvl w:val="0"/>
          <w:numId w:val="16"/>
        </w:numPr>
        <w:spacing w:after="0"/>
        <w:jc w:val="both"/>
        <w:rPr>
          <w:szCs w:val="24"/>
        </w:rPr>
      </w:pPr>
      <w:r w:rsidRPr="00BD441F">
        <w:rPr>
          <w:szCs w:val="24"/>
        </w:rPr>
        <w:t xml:space="preserve">Verleng de </w:t>
      </w:r>
      <w:r w:rsidRPr="00BD441F">
        <w:rPr>
          <w:b/>
          <w:szCs w:val="24"/>
        </w:rPr>
        <w:t>subsidie voor toegankelijkheid</w:t>
      </w:r>
      <w:r w:rsidRPr="00BD441F">
        <w:rPr>
          <w:szCs w:val="24"/>
        </w:rPr>
        <w:t xml:space="preserve"> of liever: maak er een structureel budget van. </w:t>
      </w:r>
    </w:p>
    <w:p w14:paraId="2D64C8EC" w14:textId="2D58D70F" w:rsidR="00BD441F" w:rsidRPr="00BD441F" w:rsidRDefault="006D50AD" w:rsidP="00BD441F">
      <w:pPr>
        <w:pStyle w:val="Kop2"/>
      </w:pPr>
      <w:bookmarkStart w:id="11" w:name="_Toc101426737"/>
      <w:r>
        <w:t>7</w:t>
      </w:r>
      <w:r w:rsidR="00BD441F" w:rsidRPr="00BD441F">
        <w:t>. Armoedebeleid</w:t>
      </w:r>
      <w:bookmarkEnd w:id="11"/>
      <w:r w:rsidR="00BD441F" w:rsidRPr="00BD441F">
        <w:t xml:space="preserve"> </w:t>
      </w:r>
    </w:p>
    <w:p w14:paraId="0E7CE0ED" w14:textId="77777777" w:rsidR="00BD441F" w:rsidRPr="00BD441F" w:rsidRDefault="00BD441F" w:rsidP="00BD441F">
      <w:pPr>
        <w:pStyle w:val="Lijstalinea"/>
        <w:numPr>
          <w:ilvl w:val="0"/>
          <w:numId w:val="16"/>
        </w:numPr>
        <w:spacing w:after="0"/>
        <w:jc w:val="both"/>
        <w:rPr>
          <w:rFonts w:eastAsiaTheme="majorEastAsia" w:cstheme="majorBidi"/>
          <w:b/>
          <w:bCs/>
          <w:color w:val="4F81BD" w:themeColor="accent1"/>
          <w:sz w:val="26"/>
          <w:szCs w:val="26"/>
        </w:rPr>
      </w:pPr>
      <w:r w:rsidRPr="00BD441F">
        <w:rPr>
          <w:rFonts w:eastAsia="DTLDocumentaTOT-Regular" w:cstheme="minorHAnsi"/>
          <w:szCs w:val="24"/>
        </w:rPr>
        <w:t xml:space="preserve">Garanderen van een gelijkwaardige inkomenssituatie van gezonde en zieke mensen, in navolging van het VN-verdrag. Dit kan bereikt worden door in de aanpak van armoede chronisch zieken en gehandicapten als </w:t>
      </w:r>
      <w:r w:rsidRPr="00BD441F">
        <w:rPr>
          <w:rFonts w:eastAsia="DTLDocumentaTOT-Regular" w:cstheme="minorHAnsi"/>
          <w:i/>
          <w:szCs w:val="24"/>
        </w:rPr>
        <w:t xml:space="preserve">aparte </w:t>
      </w:r>
      <w:r w:rsidRPr="00BD441F">
        <w:rPr>
          <w:rFonts w:eastAsia="DTLDocumentaTOT-Regular" w:cstheme="minorHAnsi"/>
          <w:szCs w:val="24"/>
        </w:rPr>
        <w:t xml:space="preserve">categorie op te nemen en er aangepast beleid voor te formuleren. </w:t>
      </w:r>
      <w:r w:rsidRPr="00BD441F">
        <w:rPr>
          <w:rFonts w:cs="Arial"/>
          <w:szCs w:val="24"/>
        </w:rPr>
        <w:t xml:space="preserve">Als mensen niet voldoende geld hebben om te leven, helpt de gemeente hen. </w:t>
      </w:r>
      <w:r w:rsidRPr="00BD441F">
        <w:rPr>
          <w:rFonts w:cs="PTSans-Caption"/>
          <w:szCs w:val="24"/>
        </w:rPr>
        <w:t xml:space="preserve">Het College heeft oog voor de financiële draagkracht van mensen bij het voeren van het keukentafelgesprek. Binnen het armoedebeleid houden we rekening met mensen met een beperking die niet rond komen door de </w:t>
      </w:r>
      <w:r w:rsidRPr="00BD441F">
        <w:rPr>
          <w:rFonts w:cs="PTSans-Caption"/>
          <w:b/>
          <w:szCs w:val="24"/>
        </w:rPr>
        <w:t>stapeling van kosten voor zorg en ondersteuning</w:t>
      </w:r>
      <w:r w:rsidRPr="00BD441F">
        <w:rPr>
          <w:rFonts w:cs="PTSans-Caption"/>
          <w:szCs w:val="24"/>
        </w:rPr>
        <w:t xml:space="preserve">. Ook hier passen we maatwerk toe. </w:t>
      </w:r>
    </w:p>
    <w:p w14:paraId="67CD99BF" w14:textId="47C2ECAF" w:rsidR="00BD441F" w:rsidRPr="00BD441F" w:rsidRDefault="006D50AD" w:rsidP="00BD441F">
      <w:pPr>
        <w:pStyle w:val="Kop2"/>
      </w:pPr>
      <w:bookmarkStart w:id="12" w:name="_Toc101426738"/>
      <w:r>
        <w:t>8</w:t>
      </w:r>
      <w:r w:rsidR="00BD441F" w:rsidRPr="00BD441F">
        <w:t>. Werk</w:t>
      </w:r>
      <w:bookmarkEnd w:id="12"/>
    </w:p>
    <w:p w14:paraId="55901053" w14:textId="218B8CA1" w:rsidR="00BD441F" w:rsidRPr="00BD441F" w:rsidRDefault="00BD441F" w:rsidP="00BD441F">
      <w:pPr>
        <w:pStyle w:val="Lijstalinea"/>
        <w:numPr>
          <w:ilvl w:val="0"/>
          <w:numId w:val="13"/>
        </w:numPr>
        <w:spacing w:after="160" w:line="259" w:lineRule="auto"/>
        <w:jc w:val="both"/>
        <w:rPr>
          <w:rFonts w:eastAsia="DTLDocumentaTOT-Regular" w:cstheme="minorHAnsi"/>
          <w:szCs w:val="24"/>
        </w:rPr>
      </w:pPr>
      <w:r w:rsidRPr="00BD441F">
        <w:rPr>
          <w:rFonts w:eastAsia="DTLDocumentaTOT-Regular" w:cstheme="minorHAnsi"/>
          <w:szCs w:val="24"/>
        </w:rPr>
        <w:t xml:space="preserve">Garanderen in navolging van het VN-verdrag van gelijke kansen op werk. Dit kan bereikt worden door in beeld te brengen hoeveel mensen in Utrecht een beperking hebben en </w:t>
      </w:r>
      <w:r w:rsidRPr="00BD441F">
        <w:rPr>
          <w:rFonts w:eastAsia="DTLDocumentaTOT-Regular" w:cstheme="minorHAnsi"/>
          <w:b/>
          <w:szCs w:val="24"/>
        </w:rPr>
        <w:t>niet in het doelgroep</w:t>
      </w:r>
      <w:r w:rsidR="001246C3">
        <w:rPr>
          <w:rFonts w:eastAsia="DTLDocumentaTOT-Regular" w:cstheme="minorHAnsi"/>
          <w:b/>
          <w:szCs w:val="24"/>
        </w:rPr>
        <w:t>en</w:t>
      </w:r>
      <w:r w:rsidRPr="00BD441F">
        <w:rPr>
          <w:rFonts w:eastAsia="DTLDocumentaTOT-Regular" w:cstheme="minorHAnsi"/>
          <w:b/>
          <w:szCs w:val="24"/>
        </w:rPr>
        <w:t>register vallen.</w:t>
      </w:r>
      <w:r w:rsidRPr="00BD441F">
        <w:rPr>
          <w:rFonts w:eastAsia="DTLDocumentaTOT-Regular" w:cstheme="minorHAnsi"/>
          <w:szCs w:val="24"/>
        </w:rPr>
        <w:t xml:space="preserve"> Er moet beleid gemaakt worden om deze groep adequaat te begeleiden naar werk. </w:t>
      </w:r>
    </w:p>
    <w:p w14:paraId="12CF1520" w14:textId="77777777" w:rsidR="00BD441F" w:rsidRPr="00BD441F" w:rsidRDefault="00BD441F" w:rsidP="00BD441F">
      <w:pPr>
        <w:pStyle w:val="Lijstalinea"/>
        <w:numPr>
          <w:ilvl w:val="0"/>
          <w:numId w:val="13"/>
        </w:numPr>
        <w:spacing w:after="160" w:line="259" w:lineRule="auto"/>
        <w:jc w:val="both"/>
        <w:rPr>
          <w:rFonts w:eastAsia="DTLDocumentaTOT-Regular" w:cstheme="minorHAnsi"/>
          <w:szCs w:val="24"/>
        </w:rPr>
      </w:pPr>
      <w:bookmarkStart w:id="13" w:name="_Hlk66353938"/>
      <w:r w:rsidRPr="00BD441F">
        <w:rPr>
          <w:rFonts w:eastAsia="DTLDocumentaTOT-Regular" w:cstheme="minorHAnsi"/>
          <w:szCs w:val="24"/>
        </w:rPr>
        <w:t xml:space="preserve">Er moet een duidelijke aanvraagprocedure voor het aanvragen van </w:t>
      </w:r>
      <w:r w:rsidRPr="001246C3">
        <w:rPr>
          <w:rFonts w:eastAsia="DTLDocumentaTOT-Regular" w:cstheme="minorHAnsi"/>
          <w:b/>
          <w:bCs/>
          <w:szCs w:val="24"/>
        </w:rPr>
        <w:t>werkplek-aanpassingen</w:t>
      </w:r>
      <w:r w:rsidRPr="00BD441F">
        <w:rPr>
          <w:rFonts w:eastAsia="DTLDocumentaTOT-Regular" w:cstheme="minorHAnsi"/>
          <w:szCs w:val="24"/>
        </w:rPr>
        <w:t xml:space="preserve"> komen. </w:t>
      </w:r>
      <w:r w:rsidRPr="001246C3">
        <w:rPr>
          <w:rFonts w:eastAsia="DTLDocumentaTOT-Regular" w:cstheme="minorHAnsi"/>
          <w:szCs w:val="24"/>
        </w:rPr>
        <w:t xml:space="preserve">Ook het </w:t>
      </w:r>
      <w:r w:rsidRPr="001246C3">
        <w:rPr>
          <w:rFonts w:eastAsia="DTLDocumentaTOT-Regular" w:cstheme="minorHAnsi"/>
          <w:b/>
          <w:bCs/>
          <w:szCs w:val="24"/>
        </w:rPr>
        <w:t>woon-werkvervoer</w:t>
      </w:r>
      <w:r w:rsidRPr="001246C3">
        <w:rPr>
          <w:rFonts w:eastAsia="DTLDocumentaTOT-Regular" w:cstheme="minorHAnsi"/>
          <w:szCs w:val="24"/>
        </w:rPr>
        <w:t xml:space="preserve"> moet daarin geregeld zijn. De</w:t>
      </w:r>
      <w:r w:rsidRPr="00BD441F">
        <w:rPr>
          <w:rFonts w:eastAsia="DTLDocumentaTOT-Regular" w:cstheme="minorHAnsi"/>
          <w:szCs w:val="24"/>
        </w:rPr>
        <w:t xml:space="preserve"> informatie hierover naar de burger moet helder en makkelijk vindbaar zijn. </w:t>
      </w:r>
    </w:p>
    <w:bookmarkEnd w:id="13"/>
    <w:p w14:paraId="2D6A1F5A" w14:textId="77777777" w:rsidR="00BD441F" w:rsidRPr="00BD441F" w:rsidRDefault="00BD441F" w:rsidP="00BD441F">
      <w:pPr>
        <w:pStyle w:val="Lijstalinea"/>
        <w:numPr>
          <w:ilvl w:val="0"/>
          <w:numId w:val="13"/>
        </w:numPr>
        <w:spacing w:after="160" w:line="259" w:lineRule="auto"/>
        <w:jc w:val="both"/>
        <w:rPr>
          <w:rFonts w:eastAsia="DTLDocumentaTOT-Regular" w:cstheme="minorHAnsi"/>
          <w:szCs w:val="24"/>
        </w:rPr>
      </w:pPr>
      <w:r w:rsidRPr="00BD441F">
        <w:rPr>
          <w:rFonts w:eastAsia="DTLDocumentaTOT-Regular" w:cstheme="minorHAnsi"/>
          <w:szCs w:val="24"/>
        </w:rPr>
        <w:lastRenderedPageBreak/>
        <w:t xml:space="preserve">Blijf werken aan de </w:t>
      </w:r>
      <w:r w:rsidRPr="001246C3">
        <w:rPr>
          <w:rFonts w:eastAsia="DTLDocumentaTOT-Regular" w:cstheme="minorHAnsi"/>
          <w:b/>
          <w:bCs/>
          <w:szCs w:val="24"/>
        </w:rPr>
        <w:t xml:space="preserve">kennis van </w:t>
      </w:r>
      <w:proofErr w:type="spellStart"/>
      <w:r w:rsidRPr="001246C3">
        <w:rPr>
          <w:rFonts w:eastAsia="DTLDocumentaTOT-Regular" w:cstheme="minorHAnsi"/>
          <w:b/>
          <w:bCs/>
          <w:szCs w:val="24"/>
        </w:rPr>
        <w:t>werkmatchers</w:t>
      </w:r>
      <w:proofErr w:type="spellEnd"/>
      <w:r w:rsidRPr="00BD441F">
        <w:rPr>
          <w:rFonts w:eastAsia="DTLDocumentaTOT-Regular" w:cstheme="minorHAnsi"/>
          <w:szCs w:val="24"/>
        </w:rPr>
        <w:t xml:space="preserve"> W&amp;I over klanten met een arbeidsbeperking.</w:t>
      </w:r>
      <w:r w:rsidRPr="00BD441F">
        <w:rPr>
          <w:rStyle w:val="Voetnootmarkering"/>
          <w:rFonts w:eastAsia="DTLDocumentaTOT-Regular" w:cstheme="minorHAnsi"/>
          <w:szCs w:val="24"/>
        </w:rPr>
        <w:footnoteReference w:id="6"/>
      </w:r>
      <w:r w:rsidRPr="00BD441F">
        <w:rPr>
          <w:rFonts w:eastAsia="DTLDocumentaTOT-Regular" w:cstheme="minorHAnsi"/>
          <w:szCs w:val="24"/>
        </w:rPr>
        <w:t xml:space="preserve"> </w:t>
      </w:r>
    </w:p>
    <w:p w14:paraId="18052DE9" w14:textId="7D117BAA" w:rsidR="00DB18E1" w:rsidRDefault="00DB18E1" w:rsidP="00DB18E1">
      <w:pPr>
        <w:pStyle w:val="Lijstalinea"/>
        <w:numPr>
          <w:ilvl w:val="0"/>
          <w:numId w:val="13"/>
        </w:numPr>
      </w:pPr>
      <w:r>
        <w:t>Garandeer de juiste werkplekaanpassingen voor mensen die gedetacheerd worden via het UW-bedrijf.</w:t>
      </w:r>
    </w:p>
    <w:p w14:paraId="7E80D061" w14:textId="19F4C0D8" w:rsidR="00BD441F" w:rsidRPr="00BD441F" w:rsidRDefault="006D50AD" w:rsidP="00BD441F">
      <w:pPr>
        <w:pStyle w:val="Kop2"/>
      </w:pPr>
      <w:bookmarkStart w:id="14" w:name="_Toc101426739"/>
      <w:r>
        <w:t>9</w:t>
      </w:r>
      <w:r w:rsidR="00BD441F" w:rsidRPr="00BD441F">
        <w:t>. Mobiliteit en vervoer</w:t>
      </w:r>
      <w:bookmarkEnd w:id="14"/>
    </w:p>
    <w:p w14:paraId="2EC70A15" w14:textId="77777777" w:rsidR="00BD441F" w:rsidRPr="00BD441F" w:rsidRDefault="00BD441F" w:rsidP="00BD441F">
      <w:pPr>
        <w:pStyle w:val="Lijstalinea"/>
        <w:numPr>
          <w:ilvl w:val="0"/>
          <w:numId w:val="13"/>
        </w:numPr>
        <w:autoSpaceDE w:val="0"/>
        <w:autoSpaceDN w:val="0"/>
        <w:adjustRightInd w:val="0"/>
        <w:spacing w:after="200" w:line="276" w:lineRule="auto"/>
        <w:jc w:val="both"/>
        <w:rPr>
          <w:rFonts w:cs="Arial"/>
          <w:szCs w:val="24"/>
        </w:rPr>
      </w:pPr>
      <w:r w:rsidRPr="00BD441F">
        <w:rPr>
          <w:rFonts w:cs="Arial"/>
          <w:szCs w:val="24"/>
        </w:rPr>
        <w:t xml:space="preserve">De wetgever stelt dat openbaar vervoer toegankelijk moet zijn voor iedereen. De Provincie Utrecht beheert het openbaar vervoer in de gemeente Utrecht en richt zich vooral op de economie en steeds minder op het maatschappelijk belang van het openbaar vervoer. Steeds meer haltes in wijken verdwijnen en de mobiliteit van  kwetsbare bewoners  is aan het verschralen. Mensen met een beperking verliezen de mogelijkheid om zelfstandig te reizen. In verschillende wijken zijn initiatieven om deze vervoersarmoede op te vangen. Het zijn weliswaar goede bedoelingen maar de voertuigen zijn niet toegankelijk en vaak ook niet geschikt voor mensen die slecht ter been zijn (zoals personenauto’s met een lage instap). </w:t>
      </w:r>
      <w:r w:rsidRPr="00BD441F">
        <w:rPr>
          <w:rFonts w:cs="Arial"/>
          <w:b/>
          <w:bCs/>
          <w:szCs w:val="24"/>
        </w:rPr>
        <w:t>De gemeente Utrecht dient alles in het werk te stellen dat bewoners zo lang mogelijk zelfstandig kunnen reizen met het openbaar vervoer en met alle aanvullende systemen.</w:t>
      </w:r>
      <w:r w:rsidRPr="00BD441F">
        <w:rPr>
          <w:rFonts w:cs="Arial"/>
          <w:szCs w:val="24"/>
        </w:rPr>
        <w:t xml:space="preserve"> </w:t>
      </w:r>
    </w:p>
    <w:p w14:paraId="24DA9063" w14:textId="77777777" w:rsidR="00BD441F" w:rsidRPr="00BD441F" w:rsidRDefault="00BD441F" w:rsidP="00794D8F">
      <w:pPr>
        <w:pStyle w:val="Lijstalinea"/>
        <w:numPr>
          <w:ilvl w:val="0"/>
          <w:numId w:val="13"/>
        </w:numPr>
        <w:autoSpaceDE w:val="0"/>
        <w:autoSpaceDN w:val="0"/>
        <w:adjustRightInd w:val="0"/>
        <w:spacing w:after="200" w:line="276" w:lineRule="auto"/>
        <w:jc w:val="both"/>
        <w:rPr>
          <w:rFonts w:cs="Arial"/>
          <w:szCs w:val="24"/>
        </w:rPr>
      </w:pPr>
      <w:r w:rsidRPr="000C7A93">
        <w:rPr>
          <w:rFonts w:cs="Arial"/>
          <w:szCs w:val="24"/>
        </w:rPr>
        <w:t>Voor mensen die geen gebruik kunnen maken van het openbaar vervoer moet er</w:t>
      </w:r>
      <w:r w:rsidRPr="000C7A93">
        <w:rPr>
          <w:rFonts w:cs="Arial"/>
          <w:b/>
          <w:szCs w:val="24"/>
        </w:rPr>
        <w:t xml:space="preserve"> geschikt doelgroepenvervoer</w:t>
      </w:r>
      <w:r w:rsidRPr="00BD441F">
        <w:rPr>
          <w:rStyle w:val="Voetnootmarkering"/>
          <w:rFonts w:cs="Arial"/>
          <w:szCs w:val="24"/>
        </w:rPr>
        <w:footnoteReference w:id="7"/>
      </w:r>
      <w:r w:rsidRPr="000C7A93">
        <w:rPr>
          <w:rFonts w:cs="Arial"/>
          <w:b/>
          <w:szCs w:val="24"/>
        </w:rPr>
        <w:t xml:space="preserve"> </w:t>
      </w:r>
      <w:r w:rsidRPr="000C7A93">
        <w:rPr>
          <w:rFonts w:cs="Arial"/>
          <w:bCs/>
          <w:szCs w:val="24"/>
        </w:rPr>
        <w:t>zijn</w:t>
      </w:r>
      <w:r w:rsidRPr="000C7A93">
        <w:rPr>
          <w:rFonts w:cs="Arial"/>
          <w:szCs w:val="24"/>
        </w:rPr>
        <w:t>. Met materieel dat is afgestemd op de beperkingen van de reizigers</w:t>
      </w:r>
      <w:r w:rsidRPr="00BD441F">
        <w:rPr>
          <w:rStyle w:val="Voetnootmarkering"/>
          <w:rFonts w:cs="Arial"/>
          <w:szCs w:val="24"/>
        </w:rPr>
        <w:footnoteReference w:id="8"/>
      </w:r>
      <w:r w:rsidRPr="000C7A93">
        <w:rPr>
          <w:rFonts w:cs="Arial"/>
          <w:szCs w:val="24"/>
        </w:rPr>
        <w:t xml:space="preserve">. </w:t>
      </w:r>
    </w:p>
    <w:sectPr w:rsidR="00BD441F" w:rsidRPr="00BD441F" w:rsidSect="00BF387C">
      <w:footerReference w:type="default" r:id="rId12"/>
      <w:headerReference w:type="first" r:id="rId13"/>
      <w:footerReference w:type="first" r:id="rId14"/>
      <w:pgSz w:w="11906" w:h="16838" w:code="9"/>
      <w:pgMar w:top="1134" w:right="1134" w:bottom="1134" w:left="1134" w:header="709" w:footer="709"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C8BD2" w14:textId="77777777" w:rsidR="001246C3" w:rsidRDefault="001246C3">
      <w:r>
        <w:separator/>
      </w:r>
    </w:p>
  </w:endnote>
  <w:endnote w:type="continuationSeparator" w:id="0">
    <w:p w14:paraId="72C9DC1C" w14:textId="77777777" w:rsidR="001246C3" w:rsidRDefault="00124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Standaard">
    <w:altName w:val="Cambria"/>
    <w:panose1 w:val="00000000000000000000"/>
    <w:charset w:val="00"/>
    <w:family w:val="swiss"/>
    <w:notTrueType/>
    <w:pitch w:val="variable"/>
    <w:sig w:usb0="00000003" w:usb1="00000000" w:usb2="00000000" w:usb3="00000000" w:csb0="00000001" w:csb1="00000000"/>
  </w:font>
  <w:font w:name="DTLDocumentaTOT-Regular">
    <w:altName w:val="MS Mincho"/>
    <w:panose1 w:val="00000000000000000000"/>
    <w:charset w:val="80"/>
    <w:family w:val="auto"/>
    <w:notTrueType/>
    <w:pitch w:val="default"/>
    <w:sig w:usb0="00000000" w:usb1="08070000" w:usb2="00000010" w:usb3="00000000" w:csb0="00020000" w:csb1="00000000"/>
  </w:font>
  <w:font w:name="PTSans-Captio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8D531" w14:textId="77777777" w:rsidR="001246C3" w:rsidRDefault="001246C3">
    <w:pPr>
      <w:pStyle w:val="Voettekst"/>
    </w:pPr>
    <w:r>
      <w:rPr>
        <w:noProof/>
      </w:rPr>
      <w:drawing>
        <wp:anchor distT="0" distB="0" distL="114300" distR="114300" simplePos="0" relativeHeight="251657728" behindDoc="0" locked="0" layoutInCell="1" allowOverlap="1" wp14:anchorId="38989B51" wp14:editId="518B46F2">
          <wp:simplePos x="0" y="0"/>
          <wp:positionH relativeFrom="column">
            <wp:posOffset>-321945</wp:posOffset>
          </wp:positionH>
          <wp:positionV relativeFrom="page">
            <wp:posOffset>10092690</wp:posOffset>
          </wp:positionV>
          <wp:extent cx="800100" cy="431165"/>
          <wp:effectExtent l="19050" t="0" r="0" b="0"/>
          <wp:wrapTopAndBottom/>
          <wp:docPr id="1" name="Afbeelding 1" descr="C:\Documents and Settings\Sofie.SOLGU\Local Settings\Temporary Internet Files\Content.Word\2011 Solgu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C:\Documents and Settings\Sofie.SOLGU\Local Settings\Temporary Internet Files\Content.Word\2011 Solgu logo.jpg"/>
                  <pic:cNvPicPr>
                    <a:picLocks noChangeAspect="1" noChangeArrowheads="1"/>
                  </pic:cNvPicPr>
                </pic:nvPicPr>
                <pic:blipFill>
                  <a:blip r:embed="rId1"/>
                  <a:srcRect/>
                  <a:stretch>
                    <a:fillRect/>
                  </a:stretch>
                </pic:blipFill>
                <pic:spPr bwMode="auto">
                  <a:xfrm>
                    <a:off x="0" y="0"/>
                    <a:ext cx="800100" cy="431165"/>
                  </a:xfrm>
                  <a:prstGeom prst="rect">
                    <a:avLst/>
                  </a:prstGeom>
                  <a:noFill/>
                  <a:ln w="9525">
                    <a:noFill/>
                    <a:miter lim="800000"/>
                    <a:headEnd/>
                    <a:tailEnd/>
                  </a:ln>
                </pic:spPr>
              </pic:pic>
            </a:graphicData>
          </a:graphic>
        </wp:anchor>
      </w:drawing>
    </w:r>
    <w:r>
      <w:tab/>
    </w:r>
    <w:r>
      <w:fldChar w:fldCharType="begin"/>
    </w:r>
    <w:r>
      <w:instrText xml:space="preserve"> PAGE  \# "00"  \* MERGEFORMAT </w:instrText>
    </w:r>
    <w:r>
      <w:fldChar w:fldCharType="separate"/>
    </w:r>
    <w:r w:rsidRPr="00376599">
      <w:rPr>
        <w:bCs/>
        <w:noProof/>
      </w:rPr>
      <w:t>02</w:t>
    </w:r>
    <w:r>
      <w:rPr>
        <w:bCs/>
        <w:noProof/>
      </w:rPr>
      <w:fldChar w:fldCharType="end"/>
    </w:r>
    <w:r>
      <w:t xml:space="preserve"> | </w:t>
    </w:r>
    <w:r>
      <w:fldChar w:fldCharType="begin"/>
    </w:r>
    <w:r>
      <w:instrText xml:space="preserve"> NUMPAGES  \# "00"  \* MERGEFORMAT </w:instrText>
    </w:r>
    <w:r>
      <w:fldChar w:fldCharType="separate"/>
    </w:r>
    <w:r>
      <w:rPr>
        <w:noProof/>
      </w:rPr>
      <w:t>07</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46552" w14:textId="42A3463F" w:rsidR="001246C3" w:rsidRPr="003F1B68" w:rsidRDefault="001246C3" w:rsidP="00BD441F">
    <w:pPr>
      <w:pStyle w:val="Voettekst"/>
      <w:tabs>
        <w:tab w:val="left" w:pos="851"/>
        <w:tab w:val="left" w:pos="2268"/>
        <w:tab w:val="left" w:pos="3969"/>
        <w:tab w:val="left" w:pos="4962"/>
        <w:tab w:val="left" w:pos="5670"/>
        <w:tab w:val="left" w:pos="6946"/>
      </w:tabs>
      <w:spacing w:before="0" w:after="0"/>
      <w:rPr>
        <w:color w:val="5F497A"/>
        <w:sz w:val="16"/>
        <w:szCs w:val="16"/>
      </w:rPr>
    </w:pPr>
    <w:r>
      <w:rPr>
        <w:noProof/>
        <w:color w:val="5F497A"/>
        <w:sz w:val="16"/>
        <w:szCs w:val="16"/>
      </w:rPr>
      <mc:AlternateContent>
        <mc:Choice Requires="wps">
          <w:drawing>
            <wp:anchor distT="0" distB="0" distL="114300" distR="114300" simplePos="0" relativeHeight="251658752" behindDoc="1" locked="0" layoutInCell="1" allowOverlap="1" wp14:anchorId="635C9A88" wp14:editId="67FBD18F">
              <wp:simplePos x="0" y="0"/>
              <wp:positionH relativeFrom="column">
                <wp:posOffset>-156210</wp:posOffset>
              </wp:positionH>
              <wp:positionV relativeFrom="paragraph">
                <wp:posOffset>144145</wp:posOffset>
              </wp:positionV>
              <wp:extent cx="6407150" cy="0"/>
              <wp:effectExtent l="5715" t="10795" r="6985" b="8255"/>
              <wp:wrapThrough wrapText="bothSides">
                <wp:wrapPolygon edited="0">
                  <wp:start x="0" y="-2147483648"/>
                  <wp:lineTo x="674" y="-2147483648"/>
                  <wp:lineTo x="674" y="-2147483648"/>
                  <wp:lineTo x="0" y="-2147483648"/>
                  <wp:lineTo x="0" y="-2147483648"/>
                </wp:wrapPolygon>
              </wp:wrapThrough>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150" cy="0"/>
                      </a:xfrm>
                      <a:prstGeom prst="straightConnector1">
                        <a:avLst/>
                      </a:prstGeom>
                      <a:noFill/>
                      <a:ln w="3175">
                        <a:solidFill>
                          <a:srgbClr val="7030A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ED3555" id="_x0000_t32" coordsize="21600,21600" o:spt="32" o:oned="t" path="m,l21600,21600e" filled="f">
              <v:path arrowok="t" fillok="f" o:connecttype="none"/>
              <o:lock v:ext="edit" shapetype="t"/>
            </v:shapetype>
            <v:shape id="AutoShape 1" o:spid="_x0000_s1026" type="#_x0000_t32" style="position:absolute;margin-left:-12.3pt;margin-top:11.35pt;width:504.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" strokecolor="#7030a0" strokeweight=".25pt">
              <w10:wrap type="through"/>
            </v:shape>
          </w:pict>
        </mc:Fallback>
      </mc:AlternateContent>
    </w:r>
    <w:r w:rsidRPr="003F1B68">
      <w:rPr>
        <w:color w:val="5F497A"/>
        <w:sz w:val="16"/>
        <w:szCs w:val="16"/>
      </w:rPr>
      <w:t>Solgu</w:t>
    </w:r>
    <w:r w:rsidRPr="003F1B68">
      <w:rPr>
        <w:color w:val="5F497A"/>
        <w:sz w:val="16"/>
        <w:szCs w:val="16"/>
      </w:rPr>
      <w:tab/>
      <w:t xml:space="preserve">Stedelijk </w:t>
    </w:r>
    <w:r>
      <w:rPr>
        <w:color w:val="5F497A"/>
        <w:sz w:val="16"/>
        <w:szCs w:val="16"/>
      </w:rPr>
      <w:t xml:space="preserve"> </w:t>
    </w:r>
    <w:r w:rsidRPr="003F1B68">
      <w:rPr>
        <w:color w:val="5F497A"/>
        <w:sz w:val="16"/>
        <w:szCs w:val="16"/>
      </w:rPr>
      <w:t xml:space="preserve">overleg </w:t>
    </w:r>
    <w:r>
      <w:rPr>
        <w:color w:val="5F497A"/>
        <w:sz w:val="16"/>
        <w:szCs w:val="16"/>
      </w:rPr>
      <w:t xml:space="preserve"> </w:t>
    </w:r>
    <w:r w:rsidRPr="003F1B68">
      <w:rPr>
        <w:color w:val="5F497A"/>
        <w:sz w:val="16"/>
        <w:szCs w:val="16"/>
      </w:rPr>
      <w:t xml:space="preserve">lichamelijk </w:t>
    </w:r>
    <w:r>
      <w:rPr>
        <w:color w:val="5F497A"/>
        <w:sz w:val="16"/>
        <w:szCs w:val="16"/>
      </w:rPr>
      <w:t xml:space="preserve"> </w:t>
    </w:r>
    <w:r w:rsidRPr="003F1B68">
      <w:rPr>
        <w:color w:val="5F497A"/>
        <w:sz w:val="16"/>
        <w:szCs w:val="16"/>
      </w:rPr>
      <w:t xml:space="preserve">gehandicapten </w:t>
    </w:r>
    <w:r>
      <w:rPr>
        <w:color w:val="5F497A"/>
        <w:sz w:val="16"/>
        <w:szCs w:val="16"/>
      </w:rPr>
      <w:t xml:space="preserve"> </w:t>
    </w:r>
    <w:r w:rsidRPr="003F1B68">
      <w:rPr>
        <w:color w:val="5F497A"/>
        <w:sz w:val="16"/>
        <w:szCs w:val="16"/>
      </w:rPr>
      <w:t>Utrecht</w:t>
    </w:r>
    <w:r w:rsidRPr="003F1B68">
      <w:rPr>
        <w:color w:val="5F497A"/>
        <w:sz w:val="16"/>
        <w:szCs w:val="16"/>
      </w:rPr>
      <w:tab/>
    </w:r>
    <w:r>
      <w:rPr>
        <w:color w:val="5F497A"/>
        <w:sz w:val="16"/>
        <w:szCs w:val="16"/>
      </w:rPr>
      <w:tab/>
      <w:t xml:space="preserve">Churchilllaan 11 - </w:t>
    </w:r>
    <w:r w:rsidRPr="00E60D8A">
      <w:rPr>
        <w:color w:val="5F497A"/>
        <w:sz w:val="16"/>
        <w:szCs w:val="16"/>
      </w:rPr>
      <w:t>1</w:t>
    </w:r>
    <w:r>
      <w:rPr>
        <w:color w:val="5F497A"/>
        <w:sz w:val="16"/>
        <w:szCs w:val="16"/>
      </w:rPr>
      <w:t>e</w:t>
    </w:r>
    <w:r>
      <w:rPr>
        <w:color w:val="5F497A"/>
        <w:sz w:val="16"/>
        <w:szCs w:val="16"/>
      </w:rPr>
      <w:tab/>
    </w:r>
    <w:r w:rsidRPr="00E60D8A">
      <w:rPr>
        <w:color w:val="5F497A"/>
        <w:sz w:val="16"/>
        <w:szCs w:val="16"/>
      </w:rPr>
      <w:t>3527 GV Utrecht</w:t>
    </w:r>
  </w:p>
  <w:p w14:paraId="248FC904" w14:textId="77777777" w:rsidR="001246C3" w:rsidRPr="00381344" w:rsidRDefault="001246C3" w:rsidP="00BD441F">
    <w:pPr>
      <w:pStyle w:val="Voettekst"/>
      <w:tabs>
        <w:tab w:val="left" w:pos="851"/>
        <w:tab w:val="left" w:pos="2268"/>
        <w:tab w:val="left" w:pos="2694"/>
        <w:tab w:val="left" w:pos="3969"/>
        <w:tab w:val="left" w:pos="4395"/>
        <w:tab w:val="left" w:pos="4962"/>
        <w:tab w:val="left" w:pos="5670"/>
        <w:tab w:val="left" w:pos="6946"/>
      </w:tabs>
      <w:spacing w:before="0" w:after="0"/>
      <w:rPr>
        <w:color w:val="5F497A"/>
        <w:sz w:val="16"/>
        <w:szCs w:val="16"/>
      </w:rPr>
    </w:pPr>
    <w:r w:rsidRPr="003F1B68">
      <w:rPr>
        <w:color w:val="5F497A"/>
        <w:sz w:val="16"/>
        <w:szCs w:val="16"/>
      </w:rPr>
      <w:t>Telefoon</w:t>
    </w:r>
    <w:r>
      <w:rPr>
        <w:color w:val="5F497A"/>
        <w:sz w:val="16"/>
        <w:szCs w:val="16"/>
      </w:rPr>
      <w:t xml:space="preserve"> </w:t>
    </w:r>
    <w:r w:rsidRPr="003F1B68">
      <w:rPr>
        <w:color w:val="5F497A"/>
        <w:sz w:val="16"/>
        <w:szCs w:val="16"/>
      </w:rPr>
      <w:t>:</w:t>
    </w:r>
    <w:r>
      <w:rPr>
        <w:color w:val="5F497A"/>
        <w:sz w:val="16"/>
        <w:szCs w:val="16"/>
      </w:rPr>
      <w:t xml:space="preserve"> </w:t>
    </w:r>
    <w:r w:rsidRPr="003F1B68">
      <w:rPr>
        <w:color w:val="5F497A"/>
        <w:sz w:val="16"/>
        <w:szCs w:val="16"/>
      </w:rPr>
      <w:t>030 2803286</w:t>
    </w:r>
    <w:r w:rsidRPr="003F1B68">
      <w:rPr>
        <w:color w:val="5F497A"/>
        <w:sz w:val="16"/>
        <w:szCs w:val="16"/>
      </w:rPr>
      <w:tab/>
      <w:t>I</w:t>
    </w:r>
    <w:r>
      <w:rPr>
        <w:color w:val="5F497A"/>
        <w:sz w:val="16"/>
        <w:szCs w:val="16"/>
      </w:rPr>
      <w:t xml:space="preserve">BAN </w:t>
    </w:r>
    <w:r w:rsidRPr="003F1B68">
      <w:rPr>
        <w:color w:val="5F497A"/>
        <w:sz w:val="16"/>
        <w:szCs w:val="16"/>
      </w:rPr>
      <w:t>:</w:t>
    </w:r>
    <w:r>
      <w:rPr>
        <w:color w:val="5F497A"/>
        <w:sz w:val="16"/>
        <w:szCs w:val="16"/>
      </w:rPr>
      <w:t xml:space="preserve"> NL35INGB000</w:t>
    </w:r>
    <w:r w:rsidRPr="003F1B68">
      <w:rPr>
        <w:color w:val="5F497A"/>
        <w:sz w:val="16"/>
        <w:szCs w:val="16"/>
      </w:rPr>
      <w:t>3673256</w:t>
    </w:r>
    <w:r w:rsidRPr="003F1B68">
      <w:rPr>
        <w:color w:val="5F497A"/>
        <w:sz w:val="16"/>
        <w:szCs w:val="16"/>
      </w:rPr>
      <w:tab/>
      <w:t>e-mail</w:t>
    </w:r>
    <w:r>
      <w:rPr>
        <w:color w:val="5F497A"/>
        <w:sz w:val="16"/>
        <w:szCs w:val="16"/>
      </w:rPr>
      <w:t xml:space="preserve"> </w:t>
    </w:r>
    <w:r w:rsidRPr="003F1B68">
      <w:rPr>
        <w:color w:val="5F497A"/>
        <w:sz w:val="16"/>
        <w:szCs w:val="16"/>
      </w:rPr>
      <w:t>:</w:t>
    </w:r>
    <w:r>
      <w:rPr>
        <w:color w:val="5F497A"/>
        <w:sz w:val="16"/>
        <w:szCs w:val="16"/>
      </w:rPr>
      <w:t xml:space="preserve"> </w:t>
    </w:r>
    <w:hyperlink r:id="rId1" w:history="1">
      <w:r w:rsidRPr="003F1B68">
        <w:rPr>
          <w:rStyle w:val="Hyperlink"/>
          <w:color w:val="5F497A"/>
          <w:sz w:val="16"/>
          <w:szCs w:val="16"/>
          <w:u w:val="none"/>
        </w:rPr>
        <w:t>info@solgu.nl</w:t>
      </w:r>
    </w:hyperlink>
    <w:r w:rsidRPr="003F1B68">
      <w:rPr>
        <w:color w:val="5F497A"/>
        <w:sz w:val="16"/>
        <w:szCs w:val="16"/>
      </w:rPr>
      <w:tab/>
    </w:r>
    <w:hyperlink r:id="rId2" w:history="1">
      <w:r w:rsidRPr="003F1B68">
        <w:rPr>
          <w:rStyle w:val="Hyperlink"/>
          <w:color w:val="5F497A"/>
          <w:sz w:val="16"/>
          <w:szCs w:val="16"/>
          <w:u w:val="none"/>
        </w:rPr>
        <w:t>www.solgu.nl</w:t>
      </w:r>
    </w:hyperlink>
    <w:r w:rsidRPr="003F1B68">
      <w:rPr>
        <w:color w:val="5F497A"/>
        <w:sz w:val="16"/>
        <w:szCs w:val="16"/>
      </w:rPr>
      <w:tab/>
    </w:r>
    <w:proofErr w:type="spellStart"/>
    <w:r w:rsidRPr="003F1B68">
      <w:rPr>
        <w:color w:val="5F497A"/>
        <w:sz w:val="16"/>
        <w:szCs w:val="16"/>
      </w:rPr>
      <w:t>kvk</w:t>
    </w:r>
    <w:proofErr w:type="spellEnd"/>
    <w:r>
      <w:rPr>
        <w:color w:val="5F497A"/>
        <w:sz w:val="16"/>
        <w:szCs w:val="16"/>
      </w:rPr>
      <w:t xml:space="preserve"> </w:t>
    </w:r>
    <w:r w:rsidRPr="003F1B68">
      <w:rPr>
        <w:color w:val="5F497A"/>
        <w:sz w:val="16"/>
        <w:szCs w:val="16"/>
      </w:rPr>
      <w:t>:</w:t>
    </w:r>
    <w:r>
      <w:rPr>
        <w:color w:val="5F497A"/>
        <w:sz w:val="16"/>
        <w:szCs w:val="16"/>
      </w:rPr>
      <w:t xml:space="preserve"> 411 77 201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77A06" w14:textId="77777777" w:rsidR="001246C3" w:rsidRDefault="001246C3">
      <w:r>
        <w:separator/>
      </w:r>
    </w:p>
  </w:footnote>
  <w:footnote w:type="continuationSeparator" w:id="0">
    <w:p w14:paraId="426F93C9" w14:textId="77777777" w:rsidR="001246C3" w:rsidRDefault="001246C3">
      <w:r>
        <w:continuationSeparator/>
      </w:r>
    </w:p>
  </w:footnote>
  <w:footnote w:id="1">
    <w:p w14:paraId="72A13303" w14:textId="104EDE0B" w:rsidR="001246C3" w:rsidRPr="00BF07BE" w:rsidRDefault="001246C3" w:rsidP="00BD441F">
      <w:pPr>
        <w:rPr>
          <w:sz w:val="20"/>
        </w:rPr>
      </w:pPr>
      <w:r w:rsidRPr="00BF07BE">
        <w:rPr>
          <w:rStyle w:val="Voetnootmarkering"/>
          <w:sz w:val="20"/>
        </w:rPr>
        <w:footnoteRef/>
      </w:r>
      <w:r w:rsidRPr="00BF07BE">
        <w:rPr>
          <w:sz w:val="20"/>
        </w:rPr>
        <w:t xml:space="preserve"> </w:t>
      </w:r>
      <w:r w:rsidR="001A2FA9">
        <w:rPr>
          <w:sz w:val="20"/>
        </w:rPr>
        <w:t>Huisvesting</w:t>
      </w:r>
    </w:p>
    <w:p w14:paraId="2D2EF19A" w14:textId="77777777" w:rsidR="001246C3" w:rsidRPr="00BF07BE" w:rsidRDefault="001246C3" w:rsidP="00BD441F">
      <w:pPr>
        <w:pStyle w:val="Lijstalinea"/>
        <w:numPr>
          <w:ilvl w:val="0"/>
          <w:numId w:val="20"/>
        </w:numPr>
        <w:spacing w:after="0"/>
        <w:contextualSpacing w:val="0"/>
        <w:rPr>
          <w:sz w:val="20"/>
        </w:rPr>
      </w:pPr>
      <w:r w:rsidRPr="00BF07BE">
        <w:rPr>
          <w:sz w:val="20"/>
        </w:rPr>
        <w:t>De definities van labels die op woningen worden geplakt zijn niet duidelijk of dekken de lading niet;</w:t>
      </w:r>
    </w:p>
    <w:p w14:paraId="7CF76FFE" w14:textId="77777777" w:rsidR="001246C3" w:rsidRPr="00BF07BE" w:rsidRDefault="001246C3" w:rsidP="00BD441F">
      <w:pPr>
        <w:pStyle w:val="Lijstalinea"/>
        <w:numPr>
          <w:ilvl w:val="0"/>
          <w:numId w:val="20"/>
        </w:numPr>
        <w:spacing w:after="0"/>
        <w:contextualSpacing w:val="0"/>
        <w:rPr>
          <w:sz w:val="20"/>
        </w:rPr>
      </w:pPr>
      <w:r w:rsidRPr="00BF07BE">
        <w:rPr>
          <w:sz w:val="20"/>
        </w:rPr>
        <w:t>Het aanbod van aangepaste woningen is te klein om snel te kunnen handelen in geval van urgentie;</w:t>
      </w:r>
    </w:p>
    <w:p w14:paraId="3B905551" w14:textId="77777777" w:rsidR="001246C3" w:rsidRPr="00BF07BE" w:rsidRDefault="001246C3" w:rsidP="00BD441F">
      <w:pPr>
        <w:pStyle w:val="Lijstalinea"/>
        <w:numPr>
          <w:ilvl w:val="0"/>
          <w:numId w:val="20"/>
        </w:numPr>
        <w:spacing w:after="0"/>
        <w:contextualSpacing w:val="0"/>
        <w:rPr>
          <w:sz w:val="20"/>
        </w:rPr>
      </w:pPr>
      <w:r w:rsidRPr="00BF07BE">
        <w:rPr>
          <w:sz w:val="20"/>
        </w:rPr>
        <w:t>Er is geen zicht op (snel) aanpasbare woningen;</w:t>
      </w:r>
    </w:p>
    <w:p w14:paraId="2B25C996" w14:textId="77777777" w:rsidR="001246C3" w:rsidRPr="00BF07BE" w:rsidRDefault="001246C3" w:rsidP="00BD441F">
      <w:pPr>
        <w:pStyle w:val="Lijstalinea"/>
        <w:numPr>
          <w:ilvl w:val="0"/>
          <w:numId w:val="20"/>
        </w:numPr>
        <w:spacing w:after="0"/>
        <w:contextualSpacing w:val="0"/>
        <w:rPr>
          <w:sz w:val="20"/>
        </w:rPr>
      </w:pPr>
      <w:r w:rsidRPr="00BF07BE">
        <w:rPr>
          <w:sz w:val="20"/>
        </w:rPr>
        <w:t>Onduidelijk of mensen met een medische indicatie ook kunnen reageren op woningen in de omliggende gemeenten;</w:t>
      </w:r>
    </w:p>
    <w:p w14:paraId="63B34C11" w14:textId="77777777" w:rsidR="001246C3" w:rsidRPr="00BF07BE" w:rsidRDefault="001246C3" w:rsidP="00BD441F">
      <w:pPr>
        <w:pStyle w:val="Lijstalinea"/>
        <w:numPr>
          <w:ilvl w:val="0"/>
          <w:numId w:val="20"/>
        </w:numPr>
        <w:spacing w:after="0"/>
        <w:contextualSpacing w:val="0"/>
        <w:rPr>
          <w:sz w:val="20"/>
        </w:rPr>
      </w:pPr>
      <w:r w:rsidRPr="00BF07BE">
        <w:rPr>
          <w:sz w:val="20"/>
        </w:rPr>
        <w:t>Ambtelijke procedure is niet duidelijk, er is een verschil tussen indicatie en urgentie. Veel mensen weten dit niet en het wordt ook niet proactief uitgelegd;</w:t>
      </w:r>
    </w:p>
    <w:p w14:paraId="707A1A70" w14:textId="77777777" w:rsidR="001246C3" w:rsidRPr="00BF07BE" w:rsidRDefault="001246C3" w:rsidP="00BD441F">
      <w:pPr>
        <w:pStyle w:val="Lijstalinea"/>
        <w:numPr>
          <w:ilvl w:val="0"/>
          <w:numId w:val="20"/>
        </w:numPr>
        <w:spacing w:after="0"/>
        <w:contextualSpacing w:val="0"/>
        <w:rPr>
          <w:sz w:val="20"/>
        </w:rPr>
      </w:pPr>
      <w:r w:rsidRPr="00BF07BE">
        <w:rPr>
          <w:sz w:val="20"/>
        </w:rPr>
        <w:t xml:space="preserve">Er is mogelijkheid voor begeleiding vanuit het Vierde Huis (soort makelaar), alleen wordt dit niet altijd aangeboden; </w:t>
      </w:r>
    </w:p>
    <w:p w14:paraId="3BC3EE5F" w14:textId="77DD9D41" w:rsidR="001246C3" w:rsidRPr="00BF07BE" w:rsidRDefault="001246C3" w:rsidP="00C849ED">
      <w:pPr>
        <w:pStyle w:val="Lijstalinea"/>
        <w:numPr>
          <w:ilvl w:val="0"/>
          <w:numId w:val="20"/>
        </w:numPr>
        <w:spacing w:after="0"/>
        <w:contextualSpacing w:val="0"/>
        <w:rPr>
          <w:sz w:val="20"/>
        </w:rPr>
      </w:pPr>
      <w:r w:rsidRPr="00BF07BE">
        <w:rPr>
          <w:sz w:val="20"/>
        </w:rPr>
        <w:t>Algemeen gesproken is er nog veel aan de communicatie naar buiten te doen.</w:t>
      </w:r>
    </w:p>
  </w:footnote>
  <w:footnote w:id="2">
    <w:p w14:paraId="6AA55C76" w14:textId="431C3F1D" w:rsidR="001246C3" w:rsidRPr="00BF07BE" w:rsidRDefault="001246C3" w:rsidP="001246C3">
      <w:pPr>
        <w:spacing w:after="0"/>
        <w:rPr>
          <w:sz w:val="20"/>
        </w:rPr>
      </w:pPr>
      <w:r w:rsidRPr="00BF07BE">
        <w:rPr>
          <w:rStyle w:val="Voetnootmarkering"/>
          <w:sz w:val="20"/>
        </w:rPr>
        <w:footnoteRef/>
      </w:r>
      <w:r w:rsidR="001A2FA9">
        <w:rPr>
          <w:sz w:val="20"/>
        </w:rPr>
        <w:t xml:space="preserve"> Levering en reparatie hulpmiddelen</w:t>
      </w:r>
    </w:p>
    <w:p w14:paraId="669C87C7" w14:textId="28C6B89E" w:rsidR="001246C3" w:rsidRPr="00BF07BE" w:rsidRDefault="001246C3" w:rsidP="00BD441F">
      <w:pPr>
        <w:pStyle w:val="Lijstalinea"/>
        <w:spacing w:after="0"/>
        <w:ind w:left="284"/>
        <w:rPr>
          <w:rFonts w:cs="Arial"/>
          <w:sz w:val="20"/>
        </w:rPr>
      </w:pPr>
      <w:r w:rsidRPr="00BF07BE">
        <w:rPr>
          <w:rFonts w:cstheme="minorHAnsi"/>
          <w:sz w:val="20"/>
        </w:rPr>
        <w:t>Nu keurt de slager (leverancier) zijn eigen vlees, omdat cliënten zich moeten melden bij de leverancier met vragen of klachten. Er is geen d</w:t>
      </w:r>
      <w:r w:rsidRPr="00BF07BE">
        <w:rPr>
          <w:sz w:val="20"/>
        </w:rPr>
        <w:t xml:space="preserve">efinitie wanneer iets een klacht is, omdat er </w:t>
      </w:r>
      <w:r w:rsidRPr="00BF07BE">
        <w:rPr>
          <w:rFonts w:cstheme="minorHAnsi"/>
          <w:sz w:val="20"/>
        </w:rPr>
        <w:t>geen zicht is op hoe lang een levering of reparatie mag duren</w:t>
      </w:r>
      <w:r w:rsidRPr="00BF07BE">
        <w:rPr>
          <w:sz w:val="20"/>
        </w:rPr>
        <w:t>.</w:t>
      </w:r>
      <w:r w:rsidRPr="00BF07BE">
        <w:rPr>
          <w:rFonts w:cstheme="minorHAnsi"/>
          <w:sz w:val="20"/>
        </w:rPr>
        <w:t xml:space="preserve"> De gemeente wil hierin geen regierol. Nu hoort de gemeente niet wat er met een leveringsopdracht gebeurt, totdat deze afgehandeld is of wanneer er een klacht binnenkomt. Er is geen info bij de gemeente over de status van het bestelde hulpmiddel. </w:t>
      </w:r>
    </w:p>
  </w:footnote>
  <w:footnote w:id="3">
    <w:p w14:paraId="00B05B78" w14:textId="0807464A" w:rsidR="006148E0" w:rsidRDefault="006148E0">
      <w:pPr>
        <w:pStyle w:val="Voetnoottekst"/>
      </w:pPr>
      <w:r w:rsidRPr="00BF07BE">
        <w:rPr>
          <w:rStyle w:val="Voetnootmarkering"/>
        </w:rPr>
        <w:footnoteRef/>
      </w:r>
      <w:r w:rsidRPr="00BF07BE">
        <w:t xml:space="preserve"> Laat de cliënt </w:t>
      </w:r>
      <w:r w:rsidR="00BF07BE" w:rsidRPr="00BF07BE">
        <w:t xml:space="preserve">in overleg met de gemeente </w:t>
      </w:r>
      <w:r w:rsidRPr="00BF07BE">
        <w:t xml:space="preserve">bepalen wanneer een leverancier </w:t>
      </w:r>
      <w:r w:rsidR="00BF07BE" w:rsidRPr="00BF07BE">
        <w:t xml:space="preserve">het laatste </w:t>
      </w:r>
      <w:r w:rsidRPr="00BF07BE">
        <w:t xml:space="preserve">deel van de rekening betaald krijgt. Pas als de cliënt tevreden is over de levering of reparatie van een hulpmiddel, geeft de cliënt groen licht voor </w:t>
      </w:r>
      <w:r w:rsidR="00BF07BE" w:rsidRPr="00BF07BE">
        <w:t>de restbetaling van de rekening.</w:t>
      </w:r>
      <w:r w:rsidR="00BF07BE">
        <w:t xml:space="preserve"> </w:t>
      </w:r>
    </w:p>
  </w:footnote>
  <w:footnote w:id="4">
    <w:p w14:paraId="0C1C12D8" w14:textId="77777777" w:rsidR="001246C3" w:rsidRDefault="001246C3" w:rsidP="00BD441F">
      <w:pPr>
        <w:pStyle w:val="Voetnoottekst"/>
        <w:rPr>
          <w:sz w:val="22"/>
          <w:szCs w:val="22"/>
        </w:rPr>
      </w:pPr>
      <w:r w:rsidRPr="001246C3">
        <w:rPr>
          <w:rStyle w:val="Voetnootmarkering"/>
          <w:sz w:val="22"/>
          <w:szCs w:val="22"/>
        </w:rPr>
        <w:footnoteRef/>
      </w:r>
      <w:r w:rsidRPr="001246C3">
        <w:rPr>
          <w:sz w:val="22"/>
          <w:szCs w:val="22"/>
        </w:rPr>
        <w:t xml:space="preserve"> </w:t>
      </w:r>
    </w:p>
    <w:p w14:paraId="1E11D242" w14:textId="1DB38C5A" w:rsidR="001246C3" w:rsidRPr="001246C3" w:rsidRDefault="001246C3" w:rsidP="00BD441F">
      <w:pPr>
        <w:pStyle w:val="Voetnoottekst"/>
        <w:rPr>
          <w:sz w:val="22"/>
          <w:szCs w:val="22"/>
        </w:rPr>
      </w:pPr>
      <w:r w:rsidRPr="001246C3">
        <w:rPr>
          <w:sz w:val="22"/>
          <w:szCs w:val="22"/>
        </w:rPr>
        <w:t xml:space="preserve">Mensen hebben behoefte aan een gids die wijst naar de juiste hulp. </w:t>
      </w:r>
      <w:r w:rsidRPr="001246C3">
        <w:rPr>
          <w:rFonts w:eastAsia="Times New Roman" w:cstheme="minorHAnsi"/>
          <w:sz w:val="22"/>
          <w:szCs w:val="22"/>
          <w:lang w:eastAsia="nl-NL"/>
        </w:rPr>
        <w:t xml:space="preserve">Binnen U Centraal is er al de I&amp;A telefoonlijn waar mensen met allerlei (hulp) vragen terecht kunnen en verder worden verwezen wanneer nodig, bijvoorbeeld naar OCO. </w:t>
      </w:r>
      <w:r w:rsidRPr="001246C3">
        <w:rPr>
          <w:sz w:val="22"/>
          <w:szCs w:val="22"/>
        </w:rPr>
        <w:t xml:space="preserve">De buurtteams worden bemenst door generalisten die hulp verlenen. Tegelijkertijd verlenen zij indicatie voor Hulp bij Huishouden. Voor cliënten kan het bij een dergelijke indicatie handig zijn om hulp te krijgen van een onafhankelijk cliëntondersteuner, maar dan moet je wel weten dàt dit geregeld kan worden. Ook moeten mensen weten dat de OCO kan helpen met bezwaar en beroep. </w:t>
      </w:r>
    </w:p>
  </w:footnote>
  <w:footnote w:id="5">
    <w:p w14:paraId="542567B0" w14:textId="00ECE23C" w:rsidR="001246C3" w:rsidRDefault="001246C3" w:rsidP="00BD441F">
      <w:pPr>
        <w:pStyle w:val="Voetnoottekst"/>
        <w:rPr>
          <w:sz w:val="22"/>
          <w:szCs w:val="22"/>
        </w:rPr>
      </w:pPr>
    </w:p>
    <w:p w14:paraId="7F73BADF" w14:textId="49A90318" w:rsidR="001246C3" w:rsidRPr="004F427D" w:rsidRDefault="00CE1DD5" w:rsidP="00CE1DD5">
      <w:pPr>
        <w:autoSpaceDE w:val="0"/>
        <w:autoSpaceDN w:val="0"/>
        <w:adjustRightInd w:val="0"/>
        <w:spacing w:after="200" w:line="276" w:lineRule="auto"/>
        <w:jc w:val="both"/>
      </w:pPr>
      <w:r w:rsidRPr="00BD441F">
        <w:rPr>
          <w:rStyle w:val="Voetnootmarkering"/>
          <w:rFonts w:cs="Arial"/>
          <w:szCs w:val="24"/>
        </w:rPr>
        <w:footnoteRef/>
      </w:r>
      <w:r w:rsidR="001246C3" w:rsidRPr="001246C3">
        <w:rPr>
          <w:sz w:val="22"/>
          <w:szCs w:val="22"/>
        </w:rPr>
        <w:t xml:space="preserve">Is afgesproken, maar door corona vertraagd. </w:t>
      </w:r>
      <w:hyperlink r:id="rId1" w:history="1">
        <w:r w:rsidR="001246C3" w:rsidRPr="009E7B94">
          <w:rPr>
            <w:rStyle w:val="Hyperlink"/>
            <w:sz w:val="22"/>
            <w:szCs w:val="22"/>
          </w:rPr>
          <w:t>https://online.ibabs.eu/ibabsapi/publicdownload.aspx?site=Utrecht&amp;id=63e68839-6ceb-444f-baaf-bfe394101a26</w:t>
        </w:r>
      </w:hyperlink>
    </w:p>
  </w:footnote>
  <w:footnote w:id="6">
    <w:p w14:paraId="41E12CFD" w14:textId="77777777" w:rsidR="001246C3" w:rsidRDefault="001246C3" w:rsidP="00BD441F">
      <w:pPr>
        <w:pStyle w:val="Voetnoottekst"/>
      </w:pPr>
      <w:r w:rsidRPr="004F427D">
        <w:rPr>
          <w:rStyle w:val="Voetnootmarkering"/>
        </w:rPr>
        <w:footnoteRef/>
      </w:r>
      <w:r w:rsidRPr="004F427D">
        <w:t xml:space="preserve"> </w:t>
      </w:r>
      <w:r w:rsidRPr="001246C3">
        <w:rPr>
          <w:rFonts w:eastAsia="DTLDocumentaTOT-Regular" w:cstheme="minorHAnsi"/>
          <w:sz w:val="22"/>
          <w:szCs w:val="22"/>
        </w:rPr>
        <w:t xml:space="preserve">motie 448, zie </w:t>
      </w:r>
      <w:hyperlink r:id="rId2" w:history="1">
        <w:r w:rsidRPr="001246C3">
          <w:rPr>
            <w:rStyle w:val="Hyperlink"/>
            <w:sz w:val="22"/>
            <w:szCs w:val="22"/>
          </w:rPr>
          <w:t>Goed nieuws: aandacht voor mensen met een beperking bij Werk &amp; Inkomen - SOLGU</w:t>
        </w:r>
      </w:hyperlink>
    </w:p>
  </w:footnote>
  <w:footnote w:id="7">
    <w:p w14:paraId="7687C8AA" w14:textId="77777777" w:rsidR="001246C3" w:rsidRPr="001246C3" w:rsidRDefault="00F45AB0" w:rsidP="00BD441F">
      <w:pPr>
        <w:pStyle w:val="Voetnoottekst"/>
        <w:rPr>
          <w:sz w:val="22"/>
          <w:szCs w:val="22"/>
        </w:rPr>
      </w:pPr>
      <w:hyperlink r:id="rId3" w:history="1">
        <w:r w:rsidR="001246C3" w:rsidRPr="001246C3">
          <w:rPr>
            <w:rStyle w:val="Hyperlink"/>
            <w:sz w:val="22"/>
            <w:szCs w:val="22"/>
            <w:vertAlign w:val="superscript"/>
          </w:rPr>
          <w:footnoteRef/>
        </w:r>
        <w:r w:rsidR="001246C3" w:rsidRPr="001246C3">
          <w:rPr>
            <w:rStyle w:val="Hyperlink"/>
            <w:sz w:val="22"/>
            <w:szCs w:val="22"/>
          </w:rPr>
          <w:t xml:space="preserve"> </w:t>
        </w:r>
        <w:r w:rsidR="001246C3" w:rsidRPr="001246C3">
          <w:rPr>
            <w:rStyle w:val="Hyperlink"/>
            <w:rFonts w:cs="Arial"/>
            <w:sz w:val="22"/>
            <w:szCs w:val="22"/>
          </w:rPr>
          <w:t>Lees ons commentaar op Vervoer voor Iedereen</w:t>
        </w:r>
      </w:hyperlink>
    </w:p>
  </w:footnote>
  <w:footnote w:id="8">
    <w:p w14:paraId="522A0B08" w14:textId="77777777" w:rsidR="001246C3" w:rsidRDefault="001246C3" w:rsidP="00BD441F">
      <w:pPr>
        <w:pStyle w:val="Voetnoottekst"/>
      </w:pPr>
      <w:r w:rsidRPr="001246C3">
        <w:rPr>
          <w:rStyle w:val="Voetnootmarkering"/>
          <w:sz w:val="22"/>
          <w:szCs w:val="22"/>
        </w:rPr>
        <w:footnoteRef/>
      </w:r>
      <w:r w:rsidRPr="001246C3">
        <w:rPr>
          <w:sz w:val="22"/>
          <w:szCs w:val="22"/>
        </w:rPr>
        <w:t xml:space="preserve"> </w:t>
      </w:r>
      <w:r w:rsidRPr="001246C3">
        <w:rPr>
          <w:rFonts w:cs="Arial"/>
          <w:sz w:val="22"/>
          <w:szCs w:val="22"/>
        </w:rPr>
        <w:t>Te vaak worden bijvoorbeeld busjes van de Regiotaxi voorgereden, met hoge traptreden. Heel lastig voor mensen die geen trap kunnen/mogen lopen.</w:t>
      </w:r>
      <w:r>
        <w:rPr>
          <w:rFonts w:cs="Arial"/>
          <w:sz w:val="24"/>
          <w:szCs w:val="24"/>
        </w:rPr>
        <w:t xml:space="preserve"> </w:t>
      </w:r>
      <w:r w:rsidRPr="008F272B">
        <w:rPr>
          <w:rFonts w:cs="Arial"/>
          <w:sz w:val="24"/>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A65E2" w14:textId="77777777" w:rsidR="001246C3" w:rsidRDefault="001246C3">
    <w:pPr>
      <w:pStyle w:val="Koptekst"/>
    </w:pPr>
    <w:r>
      <w:rPr>
        <w:noProof/>
      </w:rPr>
      <w:drawing>
        <wp:anchor distT="0" distB="0" distL="114300" distR="114300" simplePos="0" relativeHeight="251656704" behindDoc="1" locked="0" layoutInCell="1" allowOverlap="1" wp14:anchorId="672D878E" wp14:editId="58B64407">
          <wp:simplePos x="0" y="0"/>
          <wp:positionH relativeFrom="column">
            <wp:align>center</wp:align>
          </wp:positionH>
          <wp:positionV relativeFrom="paragraph">
            <wp:posOffset>-1641</wp:posOffset>
          </wp:positionV>
          <wp:extent cx="2512036" cy="1354347"/>
          <wp:effectExtent l="19050" t="0" r="2564" b="0"/>
          <wp:wrapNone/>
          <wp:docPr id="8" name="Afbeelding 1" descr="C:\Documents and Settings\Sofie.SOLGU\Local Settings\Temporary Internet Files\Content.Word\2011 Solgu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C:\Documents and Settings\Sofie.SOLGU\Local Settings\Temporary Internet Files\Content.Word\2011 Solgu logo.jpg"/>
                  <pic:cNvPicPr>
                    <a:picLocks noChangeAspect="1" noChangeArrowheads="1"/>
                  </pic:cNvPicPr>
                </pic:nvPicPr>
                <pic:blipFill>
                  <a:blip r:embed="rId1"/>
                  <a:srcRect/>
                  <a:stretch>
                    <a:fillRect/>
                  </a:stretch>
                </pic:blipFill>
                <pic:spPr bwMode="auto">
                  <a:xfrm>
                    <a:off x="0" y="0"/>
                    <a:ext cx="2512036" cy="1354347"/>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608F7"/>
    <w:multiLevelType w:val="hybridMultilevel"/>
    <w:tmpl w:val="2B084C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BE3BA1"/>
    <w:multiLevelType w:val="hybridMultilevel"/>
    <w:tmpl w:val="C11270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6744181"/>
    <w:multiLevelType w:val="hybridMultilevel"/>
    <w:tmpl w:val="9D1E2F4A"/>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70E41D7"/>
    <w:multiLevelType w:val="hybridMultilevel"/>
    <w:tmpl w:val="411AEC1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9BD1396"/>
    <w:multiLevelType w:val="hybridMultilevel"/>
    <w:tmpl w:val="C8FE578A"/>
    <w:lvl w:ilvl="0" w:tplc="9B6CEF88">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19C433D9"/>
    <w:multiLevelType w:val="multilevel"/>
    <w:tmpl w:val="926CC1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27725C"/>
    <w:multiLevelType w:val="hybridMultilevel"/>
    <w:tmpl w:val="C2E449E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A4738EF"/>
    <w:multiLevelType w:val="hybridMultilevel"/>
    <w:tmpl w:val="F35002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BF65E4C"/>
    <w:multiLevelType w:val="hybridMultilevel"/>
    <w:tmpl w:val="BCFA3AA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29D05AB6"/>
    <w:multiLevelType w:val="hybridMultilevel"/>
    <w:tmpl w:val="8926D83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47937FE"/>
    <w:multiLevelType w:val="hybridMultilevel"/>
    <w:tmpl w:val="96C0E846"/>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1" w15:restartNumberingAfterBreak="0">
    <w:nsid w:val="3CC91FE2"/>
    <w:multiLevelType w:val="hybridMultilevel"/>
    <w:tmpl w:val="8F7635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0B04E99"/>
    <w:multiLevelType w:val="hybridMultilevel"/>
    <w:tmpl w:val="555290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5FB7DEE"/>
    <w:multiLevelType w:val="hybridMultilevel"/>
    <w:tmpl w:val="A79474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4080568"/>
    <w:multiLevelType w:val="hybridMultilevel"/>
    <w:tmpl w:val="49B06DC2"/>
    <w:lvl w:ilvl="0" w:tplc="04130001">
      <w:start w:val="1"/>
      <w:numFmt w:val="bullet"/>
      <w:lvlText w:val=""/>
      <w:lvlJc w:val="left"/>
      <w:pPr>
        <w:ind w:left="767" w:hanging="360"/>
      </w:pPr>
      <w:rPr>
        <w:rFonts w:ascii="Symbol" w:hAnsi="Symbol" w:hint="default"/>
      </w:rPr>
    </w:lvl>
    <w:lvl w:ilvl="1" w:tplc="04130003" w:tentative="1">
      <w:start w:val="1"/>
      <w:numFmt w:val="bullet"/>
      <w:lvlText w:val="o"/>
      <w:lvlJc w:val="left"/>
      <w:pPr>
        <w:ind w:left="1487" w:hanging="360"/>
      </w:pPr>
      <w:rPr>
        <w:rFonts w:ascii="Courier New" w:hAnsi="Courier New" w:cs="Courier New" w:hint="default"/>
      </w:rPr>
    </w:lvl>
    <w:lvl w:ilvl="2" w:tplc="04130005" w:tentative="1">
      <w:start w:val="1"/>
      <w:numFmt w:val="bullet"/>
      <w:lvlText w:val=""/>
      <w:lvlJc w:val="left"/>
      <w:pPr>
        <w:ind w:left="2207" w:hanging="360"/>
      </w:pPr>
      <w:rPr>
        <w:rFonts w:ascii="Wingdings" w:hAnsi="Wingdings" w:hint="default"/>
      </w:rPr>
    </w:lvl>
    <w:lvl w:ilvl="3" w:tplc="04130001" w:tentative="1">
      <w:start w:val="1"/>
      <w:numFmt w:val="bullet"/>
      <w:lvlText w:val=""/>
      <w:lvlJc w:val="left"/>
      <w:pPr>
        <w:ind w:left="2927" w:hanging="360"/>
      </w:pPr>
      <w:rPr>
        <w:rFonts w:ascii="Symbol" w:hAnsi="Symbol" w:hint="default"/>
      </w:rPr>
    </w:lvl>
    <w:lvl w:ilvl="4" w:tplc="04130003" w:tentative="1">
      <w:start w:val="1"/>
      <w:numFmt w:val="bullet"/>
      <w:lvlText w:val="o"/>
      <w:lvlJc w:val="left"/>
      <w:pPr>
        <w:ind w:left="3647" w:hanging="360"/>
      </w:pPr>
      <w:rPr>
        <w:rFonts w:ascii="Courier New" w:hAnsi="Courier New" w:cs="Courier New" w:hint="default"/>
      </w:rPr>
    </w:lvl>
    <w:lvl w:ilvl="5" w:tplc="04130005" w:tentative="1">
      <w:start w:val="1"/>
      <w:numFmt w:val="bullet"/>
      <w:lvlText w:val=""/>
      <w:lvlJc w:val="left"/>
      <w:pPr>
        <w:ind w:left="4367" w:hanging="360"/>
      </w:pPr>
      <w:rPr>
        <w:rFonts w:ascii="Wingdings" w:hAnsi="Wingdings" w:hint="default"/>
      </w:rPr>
    </w:lvl>
    <w:lvl w:ilvl="6" w:tplc="04130001" w:tentative="1">
      <w:start w:val="1"/>
      <w:numFmt w:val="bullet"/>
      <w:lvlText w:val=""/>
      <w:lvlJc w:val="left"/>
      <w:pPr>
        <w:ind w:left="5087" w:hanging="360"/>
      </w:pPr>
      <w:rPr>
        <w:rFonts w:ascii="Symbol" w:hAnsi="Symbol" w:hint="default"/>
      </w:rPr>
    </w:lvl>
    <w:lvl w:ilvl="7" w:tplc="04130003" w:tentative="1">
      <w:start w:val="1"/>
      <w:numFmt w:val="bullet"/>
      <w:lvlText w:val="o"/>
      <w:lvlJc w:val="left"/>
      <w:pPr>
        <w:ind w:left="5807" w:hanging="360"/>
      </w:pPr>
      <w:rPr>
        <w:rFonts w:ascii="Courier New" w:hAnsi="Courier New" w:cs="Courier New" w:hint="default"/>
      </w:rPr>
    </w:lvl>
    <w:lvl w:ilvl="8" w:tplc="04130005" w:tentative="1">
      <w:start w:val="1"/>
      <w:numFmt w:val="bullet"/>
      <w:lvlText w:val=""/>
      <w:lvlJc w:val="left"/>
      <w:pPr>
        <w:ind w:left="6527" w:hanging="360"/>
      </w:pPr>
      <w:rPr>
        <w:rFonts w:ascii="Wingdings" w:hAnsi="Wingdings" w:hint="default"/>
      </w:rPr>
    </w:lvl>
  </w:abstractNum>
  <w:abstractNum w:abstractNumId="15" w15:restartNumberingAfterBreak="0">
    <w:nsid w:val="582F4046"/>
    <w:multiLevelType w:val="hybridMultilevel"/>
    <w:tmpl w:val="D98449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8AB7264"/>
    <w:multiLevelType w:val="hybridMultilevel"/>
    <w:tmpl w:val="A39AF7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8F457A4"/>
    <w:multiLevelType w:val="hybridMultilevel"/>
    <w:tmpl w:val="DF7C12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E4C4D6B"/>
    <w:multiLevelType w:val="hybridMultilevel"/>
    <w:tmpl w:val="864699C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29379D0"/>
    <w:multiLevelType w:val="hybridMultilevel"/>
    <w:tmpl w:val="D6C8454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1B2181"/>
    <w:multiLevelType w:val="multilevel"/>
    <w:tmpl w:val="0EC4CA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5F4A87"/>
    <w:multiLevelType w:val="hybridMultilevel"/>
    <w:tmpl w:val="DF7E690E"/>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8F836D7"/>
    <w:multiLevelType w:val="hybridMultilevel"/>
    <w:tmpl w:val="4C06F8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71F3104"/>
    <w:multiLevelType w:val="hybridMultilevel"/>
    <w:tmpl w:val="1CBA7C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92559211">
    <w:abstractNumId w:val="16"/>
  </w:num>
  <w:num w:numId="2" w16cid:durableId="539588430">
    <w:abstractNumId w:val="1"/>
  </w:num>
  <w:num w:numId="3" w16cid:durableId="130289252">
    <w:abstractNumId w:val="7"/>
  </w:num>
  <w:num w:numId="4" w16cid:durableId="726148990">
    <w:abstractNumId w:val="23"/>
  </w:num>
  <w:num w:numId="5" w16cid:durableId="1267731924">
    <w:abstractNumId w:val="17"/>
  </w:num>
  <w:num w:numId="6" w16cid:durableId="1199322358">
    <w:abstractNumId w:val="14"/>
  </w:num>
  <w:num w:numId="7" w16cid:durableId="121778025">
    <w:abstractNumId w:val="6"/>
  </w:num>
  <w:num w:numId="8" w16cid:durableId="2114204984">
    <w:abstractNumId w:val="3"/>
  </w:num>
  <w:num w:numId="9" w16cid:durableId="970599325">
    <w:abstractNumId w:val="9"/>
  </w:num>
  <w:num w:numId="10" w16cid:durableId="1214269060">
    <w:abstractNumId w:val="18"/>
  </w:num>
  <w:num w:numId="11" w16cid:durableId="711534882">
    <w:abstractNumId w:val="10"/>
  </w:num>
  <w:num w:numId="12" w16cid:durableId="1191182461">
    <w:abstractNumId w:val="2"/>
  </w:num>
  <w:num w:numId="13" w16cid:durableId="2012487841">
    <w:abstractNumId w:val="12"/>
  </w:num>
  <w:num w:numId="14" w16cid:durableId="676346796">
    <w:abstractNumId w:val="0"/>
  </w:num>
  <w:num w:numId="15" w16cid:durableId="362905084">
    <w:abstractNumId w:val="21"/>
  </w:num>
  <w:num w:numId="16" w16cid:durableId="1940521175">
    <w:abstractNumId w:val="22"/>
  </w:num>
  <w:num w:numId="17" w16cid:durableId="572157789">
    <w:abstractNumId w:val="15"/>
  </w:num>
  <w:num w:numId="18" w16cid:durableId="504705391">
    <w:abstractNumId w:val="19"/>
  </w:num>
  <w:num w:numId="19" w16cid:durableId="1590388081">
    <w:abstractNumId w:val="8"/>
  </w:num>
  <w:num w:numId="20" w16cid:durableId="82651748">
    <w:abstractNumId w:val="4"/>
  </w:num>
  <w:num w:numId="21" w16cid:durableId="1031764668">
    <w:abstractNumId w:val="11"/>
  </w:num>
  <w:num w:numId="22" w16cid:durableId="703167341">
    <w:abstractNumId w:val="20"/>
  </w:num>
  <w:num w:numId="23" w16cid:durableId="1939486323">
    <w:abstractNumId w:val="13"/>
  </w:num>
  <w:num w:numId="24" w16cid:durableId="11815119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B68"/>
    <w:rsid w:val="00000A0B"/>
    <w:rsid w:val="000462C6"/>
    <w:rsid w:val="000558CE"/>
    <w:rsid w:val="000739A0"/>
    <w:rsid w:val="00074987"/>
    <w:rsid w:val="000C3BF2"/>
    <w:rsid w:val="000C7A93"/>
    <w:rsid w:val="00114313"/>
    <w:rsid w:val="001246C3"/>
    <w:rsid w:val="00147205"/>
    <w:rsid w:val="00150A8A"/>
    <w:rsid w:val="00162EA3"/>
    <w:rsid w:val="00191844"/>
    <w:rsid w:val="001A2FA9"/>
    <w:rsid w:val="001D7EB7"/>
    <w:rsid w:val="001F6B8E"/>
    <w:rsid w:val="0022711D"/>
    <w:rsid w:val="002835D4"/>
    <w:rsid w:val="00286094"/>
    <w:rsid w:val="002D2D59"/>
    <w:rsid w:val="002F0EC6"/>
    <w:rsid w:val="00311D16"/>
    <w:rsid w:val="00317514"/>
    <w:rsid w:val="0034123B"/>
    <w:rsid w:val="0035048B"/>
    <w:rsid w:val="00376599"/>
    <w:rsid w:val="00381344"/>
    <w:rsid w:val="003829C4"/>
    <w:rsid w:val="00385653"/>
    <w:rsid w:val="003B3FFD"/>
    <w:rsid w:val="003D071A"/>
    <w:rsid w:val="003E44B8"/>
    <w:rsid w:val="003F1B68"/>
    <w:rsid w:val="00400BC1"/>
    <w:rsid w:val="004101EB"/>
    <w:rsid w:val="00426904"/>
    <w:rsid w:val="0044411A"/>
    <w:rsid w:val="004917C0"/>
    <w:rsid w:val="00513D51"/>
    <w:rsid w:val="00544C3B"/>
    <w:rsid w:val="005B7148"/>
    <w:rsid w:val="005E44F1"/>
    <w:rsid w:val="00605F4D"/>
    <w:rsid w:val="006148E0"/>
    <w:rsid w:val="0066520A"/>
    <w:rsid w:val="006D50AD"/>
    <w:rsid w:val="007167B4"/>
    <w:rsid w:val="00722F90"/>
    <w:rsid w:val="007E753B"/>
    <w:rsid w:val="0082510C"/>
    <w:rsid w:val="00832ABF"/>
    <w:rsid w:val="00933AE8"/>
    <w:rsid w:val="00951FA5"/>
    <w:rsid w:val="009717C4"/>
    <w:rsid w:val="009A6C69"/>
    <w:rsid w:val="009E6707"/>
    <w:rsid w:val="00A135C7"/>
    <w:rsid w:val="00A54224"/>
    <w:rsid w:val="00A62F9F"/>
    <w:rsid w:val="00AA3C27"/>
    <w:rsid w:val="00B201FF"/>
    <w:rsid w:val="00B22247"/>
    <w:rsid w:val="00B36EFC"/>
    <w:rsid w:val="00B87978"/>
    <w:rsid w:val="00BC3B5D"/>
    <w:rsid w:val="00BD441F"/>
    <w:rsid w:val="00BF07BE"/>
    <w:rsid w:val="00BF387C"/>
    <w:rsid w:val="00C003AF"/>
    <w:rsid w:val="00C356B1"/>
    <w:rsid w:val="00C60B0B"/>
    <w:rsid w:val="00C616E8"/>
    <w:rsid w:val="00C80027"/>
    <w:rsid w:val="00CA39B1"/>
    <w:rsid w:val="00CA757F"/>
    <w:rsid w:val="00CE1DD5"/>
    <w:rsid w:val="00D02F8D"/>
    <w:rsid w:val="00D34745"/>
    <w:rsid w:val="00D650E6"/>
    <w:rsid w:val="00DA2379"/>
    <w:rsid w:val="00DB18E1"/>
    <w:rsid w:val="00DD0004"/>
    <w:rsid w:val="00E164F7"/>
    <w:rsid w:val="00E841A5"/>
    <w:rsid w:val="00E84574"/>
    <w:rsid w:val="00E93922"/>
    <w:rsid w:val="00F45AB0"/>
    <w:rsid w:val="00F607A6"/>
    <w:rsid w:val="00FA64B9"/>
    <w:rsid w:val="00FC15B3"/>
    <w:rsid w:val="00FF0E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E58A13F"/>
  <w15:docId w15:val="{612EBB7A-B812-4FB5-B9DF-BAAAA1953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D441F"/>
    <w:pPr>
      <w:spacing w:before="120" w:after="120"/>
    </w:pPr>
    <w:rPr>
      <w:rFonts w:ascii="Verdana" w:hAnsi="Verdana"/>
      <w:sz w:val="24"/>
    </w:rPr>
  </w:style>
  <w:style w:type="paragraph" w:styleId="Kop1">
    <w:name w:val="heading 1"/>
    <w:basedOn w:val="Standaard"/>
    <w:next w:val="Standaard"/>
    <w:link w:val="Kop1Char"/>
    <w:uiPriority w:val="9"/>
    <w:qFormat/>
    <w:rsid w:val="00BD441F"/>
    <w:pPr>
      <w:keepNext/>
      <w:keepLines/>
      <w:spacing w:before="360" w:line="276" w:lineRule="auto"/>
      <w:outlineLvl w:val="0"/>
    </w:pPr>
    <w:rPr>
      <w:rFonts w:eastAsiaTheme="majorEastAsia" w:cstheme="majorBidi"/>
      <w:color w:val="365F91" w:themeColor="accent1" w:themeShade="BF"/>
      <w:sz w:val="32"/>
      <w:szCs w:val="32"/>
      <w:lang w:eastAsia="en-US"/>
    </w:rPr>
  </w:style>
  <w:style w:type="paragraph" w:styleId="Kop2">
    <w:name w:val="heading 2"/>
    <w:basedOn w:val="Standaard"/>
    <w:next w:val="Standaard"/>
    <w:link w:val="Kop2Char"/>
    <w:uiPriority w:val="9"/>
    <w:unhideWhenUsed/>
    <w:qFormat/>
    <w:rsid w:val="00BD441F"/>
    <w:pPr>
      <w:keepNext/>
      <w:keepLines/>
      <w:spacing w:before="200" w:line="276" w:lineRule="auto"/>
      <w:outlineLvl w:val="1"/>
    </w:pPr>
    <w:rPr>
      <w:rFonts w:eastAsiaTheme="majorEastAsia" w:cstheme="majorBidi"/>
      <w:b/>
      <w:bCs/>
      <w:color w:val="4F81BD" w:themeColor="accent1"/>
      <w:sz w:val="26"/>
      <w:szCs w:val="26"/>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rsid w:val="00DD0004"/>
    <w:pPr>
      <w:tabs>
        <w:tab w:val="center" w:pos="4536"/>
        <w:tab w:val="right" w:pos="9072"/>
      </w:tabs>
    </w:pPr>
    <w:rPr>
      <w:spacing w:val="2"/>
      <w:szCs w:val="24"/>
    </w:rPr>
  </w:style>
  <w:style w:type="paragraph" w:styleId="Voettekst">
    <w:name w:val="footer"/>
    <w:basedOn w:val="Standaard"/>
    <w:link w:val="VoettekstChar"/>
    <w:semiHidden/>
    <w:rsid w:val="00DD0004"/>
    <w:pPr>
      <w:tabs>
        <w:tab w:val="right" w:pos="9639"/>
      </w:tabs>
    </w:pPr>
    <w:rPr>
      <w:spacing w:val="2"/>
      <w:sz w:val="14"/>
      <w:szCs w:val="24"/>
    </w:rPr>
  </w:style>
  <w:style w:type="paragraph" w:customStyle="1" w:styleId="opmBriefHoofdTabel">
    <w:name w:val="opmBriefHoofdTabel"/>
    <w:basedOn w:val="Standaard"/>
    <w:rsid w:val="00DD0004"/>
    <w:rPr>
      <w:spacing w:val="2"/>
      <w:szCs w:val="24"/>
    </w:rPr>
  </w:style>
  <w:style w:type="character" w:styleId="Hyperlink">
    <w:name w:val="Hyperlink"/>
    <w:basedOn w:val="Standaardalinea-lettertype"/>
    <w:uiPriority w:val="99"/>
    <w:rsid w:val="00DD0004"/>
    <w:rPr>
      <w:color w:val="0000FF"/>
      <w:u w:val="single"/>
    </w:rPr>
  </w:style>
  <w:style w:type="character" w:styleId="GevolgdeHyperlink">
    <w:name w:val="FollowedHyperlink"/>
    <w:basedOn w:val="Standaardalinea-lettertype"/>
    <w:semiHidden/>
    <w:rsid w:val="00DD0004"/>
    <w:rPr>
      <w:color w:val="800080"/>
      <w:u w:val="single"/>
    </w:rPr>
  </w:style>
  <w:style w:type="table" w:styleId="Tabelraster">
    <w:name w:val="Table Grid"/>
    <w:basedOn w:val="Standaardtabel"/>
    <w:rsid w:val="00E939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tekstChar">
    <w:name w:val="Voettekst Char"/>
    <w:basedOn w:val="Standaardalinea-lettertype"/>
    <w:link w:val="Voettekst"/>
    <w:semiHidden/>
    <w:rsid w:val="00381344"/>
    <w:rPr>
      <w:spacing w:val="2"/>
      <w:sz w:val="14"/>
      <w:szCs w:val="24"/>
    </w:rPr>
  </w:style>
  <w:style w:type="paragraph" w:customStyle="1" w:styleId="JV-text-standaard">
    <w:name w:val="JV-text-standaard"/>
    <w:basedOn w:val="Standaard"/>
    <w:link w:val="JV-text-standaardChar"/>
    <w:rsid w:val="001D7EB7"/>
    <w:pPr>
      <w:jc w:val="both"/>
    </w:pPr>
    <w:rPr>
      <w:rFonts w:eastAsia="MS Mincho"/>
      <w:sz w:val="20"/>
      <w:lang w:eastAsia="en-US"/>
    </w:rPr>
  </w:style>
  <w:style w:type="character" w:customStyle="1" w:styleId="JV-text-standaardChar">
    <w:name w:val="JV-text-standaard Char"/>
    <w:link w:val="JV-text-standaard"/>
    <w:rsid w:val="001D7EB7"/>
    <w:rPr>
      <w:rFonts w:ascii="Verdana" w:eastAsia="MS Mincho" w:hAnsi="Verdana"/>
      <w:lang w:eastAsia="en-US"/>
    </w:rPr>
  </w:style>
  <w:style w:type="paragraph" w:styleId="Voetnoottekst">
    <w:name w:val="footnote text"/>
    <w:basedOn w:val="Standaard"/>
    <w:link w:val="VoetnoottekstChar"/>
    <w:uiPriority w:val="99"/>
    <w:semiHidden/>
    <w:rsid w:val="001D7EB7"/>
    <w:rPr>
      <w:rFonts w:eastAsia="MS Mincho"/>
      <w:sz w:val="20"/>
      <w:lang w:eastAsia="en-US"/>
    </w:rPr>
  </w:style>
  <w:style w:type="character" w:customStyle="1" w:styleId="VoetnoottekstChar">
    <w:name w:val="Voetnoottekst Char"/>
    <w:basedOn w:val="Standaardalinea-lettertype"/>
    <w:link w:val="Voetnoottekst"/>
    <w:uiPriority w:val="99"/>
    <w:semiHidden/>
    <w:rsid w:val="001D7EB7"/>
    <w:rPr>
      <w:rFonts w:ascii="Verdana" w:eastAsia="MS Mincho" w:hAnsi="Verdana"/>
      <w:lang w:eastAsia="en-US"/>
    </w:rPr>
  </w:style>
  <w:style w:type="character" w:styleId="Voetnootmarkering">
    <w:name w:val="footnote reference"/>
    <w:uiPriority w:val="99"/>
    <w:semiHidden/>
    <w:rsid w:val="001D7EB7"/>
    <w:rPr>
      <w:vertAlign w:val="superscript"/>
    </w:rPr>
  </w:style>
  <w:style w:type="paragraph" w:styleId="Lijstalinea">
    <w:name w:val="List Paragraph"/>
    <w:basedOn w:val="Standaard"/>
    <w:uiPriority w:val="34"/>
    <w:qFormat/>
    <w:rsid w:val="003B3FFD"/>
    <w:pPr>
      <w:ind w:left="720"/>
      <w:contextualSpacing/>
    </w:pPr>
  </w:style>
  <w:style w:type="paragraph" w:customStyle="1" w:styleId="Level2">
    <w:name w:val="Level 2"/>
    <w:rsid w:val="00162EA3"/>
    <w:pPr>
      <w:autoSpaceDE w:val="0"/>
      <w:autoSpaceDN w:val="0"/>
      <w:adjustRightInd w:val="0"/>
      <w:ind w:left="720"/>
    </w:pPr>
    <w:rPr>
      <w:rFonts w:ascii="Arial Standaard" w:eastAsia="Calibri" w:hAnsi="Arial Standaard"/>
      <w:sz w:val="24"/>
      <w:szCs w:val="24"/>
      <w:lang w:eastAsia="en-US"/>
    </w:rPr>
  </w:style>
  <w:style w:type="character" w:customStyle="1" w:styleId="Kop1Char">
    <w:name w:val="Kop 1 Char"/>
    <w:basedOn w:val="Standaardalinea-lettertype"/>
    <w:link w:val="Kop1"/>
    <w:uiPriority w:val="9"/>
    <w:rsid w:val="00BD441F"/>
    <w:rPr>
      <w:rFonts w:ascii="Verdana" w:eastAsiaTheme="majorEastAsia" w:hAnsi="Verdana" w:cstheme="majorBidi"/>
      <w:color w:val="365F91" w:themeColor="accent1" w:themeShade="BF"/>
      <w:sz w:val="32"/>
      <w:szCs w:val="32"/>
      <w:lang w:eastAsia="en-US"/>
    </w:rPr>
  </w:style>
  <w:style w:type="character" w:customStyle="1" w:styleId="Kop2Char">
    <w:name w:val="Kop 2 Char"/>
    <w:basedOn w:val="Standaardalinea-lettertype"/>
    <w:link w:val="Kop2"/>
    <w:uiPriority w:val="9"/>
    <w:rsid w:val="00BD441F"/>
    <w:rPr>
      <w:rFonts w:ascii="Verdana" w:eastAsiaTheme="majorEastAsia" w:hAnsi="Verdana" w:cstheme="majorBidi"/>
      <w:b/>
      <w:bCs/>
      <w:color w:val="4F81BD" w:themeColor="accent1"/>
      <w:sz w:val="26"/>
      <w:szCs w:val="26"/>
      <w:lang w:eastAsia="en-US"/>
    </w:rPr>
  </w:style>
  <w:style w:type="paragraph" w:styleId="Inhopg2">
    <w:name w:val="toc 2"/>
    <w:basedOn w:val="Standaard"/>
    <w:next w:val="Standaard"/>
    <w:autoRedefine/>
    <w:uiPriority w:val="39"/>
    <w:unhideWhenUsed/>
    <w:rsid w:val="00BD441F"/>
    <w:pPr>
      <w:tabs>
        <w:tab w:val="right" w:leader="dot" w:pos="9062"/>
      </w:tabs>
      <w:spacing w:after="100" w:line="276" w:lineRule="auto"/>
    </w:pPr>
    <w:rPr>
      <w:rFonts w:asciiTheme="minorHAnsi" w:eastAsiaTheme="minorHAnsi" w:hAnsiTheme="minorHAnsi" w:cstheme="minorBidi"/>
      <w:szCs w:val="22"/>
      <w:lang w:eastAsia="en-US"/>
    </w:rPr>
  </w:style>
  <w:style w:type="paragraph" w:styleId="Inhopg1">
    <w:name w:val="toc 1"/>
    <w:basedOn w:val="Standaard"/>
    <w:next w:val="Standaard"/>
    <w:autoRedefine/>
    <w:uiPriority w:val="39"/>
    <w:unhideWhenUsed/>
    <w:rsid w:val="00BD441F"/>
    <w:pPr>
      <w:spacing w:after="100" w:line="276" w:lineRule="auto"/>
    </w:pPr>
    <w:rPr>
      <w:rFonts w:asciiTheme="minorHAnsi" w:eastAsiaTheme="minorHAnsi" w:hAnsiTheme="minorHAnsi" w:cstheme="minorBidi"/>
      <w:szCs w:val="22"/>
      <w:lang w:eastAsia="en-US"/>
    </w:rPr>
  </w:style>
  <w:style w:type="character" w:styleId="Onopgelostemelding">
    <w:name w:val="Unresolved Mention"/>
    <w:basedOn w:val="Standaardalinea-lettertype"/>
    <w:uiPriority w:val="99"/>
    <w:semiHidden/>
    <w:unhideWhenUsed/>
    <w:rsid w:val="001246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90268">
      <w:bodyDiv w:val="1"/>
      <w:marLeft w:val="0"/>
      <w:marRight w:val="0"/>
      <w:marTop w:val="0"/>
      <w:marBottom w:val="0"/>
      <w:divBdr>
        <w:top w:val="none" w:sz="0" w:space="0" w:color="auto"/>
        <w:left w:val="none" w:sz="0" w:space="0" w:color="auto"/>
        <w:bottom w:val="none" w:sz="0" w:space="0" w:color="auto"/>
        <w:right w:val="none" w:sz="0" w:space="0" w:color="auto"/>
      </w:divBdr>
    </w:div>
    <w:div w:id="171191527">
      <w:bodyDiv w:val="1"/>
      <w:marLeft w:val="0"/>
      <w:marRight w:val="0"/>
      <w:marTop w:val="0"/>
      <w:marBottom w:val="0"/>
      <w:divBdr>
        <w:top w:val="none" w:sz="0" w:space="0" w:color="auto"/>
        <w:left w:val="none" w:sz="0" w:space="0" w:color="auto"/>
        <w:bottom w:val="none" w:sz="0" w:space="0" w:color="auto"/>
        <w:right w:val="none" w:sz="0" w:space="0" w:color="auto"/>
      </w:divBdr>
    </w:div>
    <w:div w:id="211041592">
      <w:bodyDiv w:val="1"/>
      <w:marLeft w:val="0"/>
      <w:marRight w:val="0"/>
      <w:marTop w:val="0"/>
      <w:marBottom w:val="0"/>
      <w:divBdr>
        <w:top w:val="none" w:sz="0" w:space="0" w:color="auto"/>
        <w:left w:val="none" w:sz="0" w:space="0" w:color="auto"/>
        <w:bottom w:val="none" w:sz="0" w:space="0" w:color="auto"/>
        <w:right w:val="none" w:sz="0" w:space="0" w:color="auto"/>
      </w:divBdr>
    </w:div>
    <w:div w:id="201595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ris2.ibabs.eu/Reports/ViewListEntry/Utrecht/397b87d5-d01a-4fda-9e46-31e29cc07e64"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solgu.nl/nieuws/utrecht-voor-iedereen-toegankelijk-3/"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hyperlink" Target="http://www.solgu.nl" TargetMode="External"/><Relationship Id="rId1" Type="http://schemas.openxmlformats.org/officeDocument/2006/relationships/hyperlink" Target="mailto:info@solgu.n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solgu.nl/wp-content/uploads/2021/02/2021-Reactie-belangenorganisaties-Utrecht-notitie-Vervoer-voor-Iedereen.pdf" TargetMode="External"/><Relationship Id="rId2" Type="http://schemas.openxmlformats.org/officeDocument/2006/relationships/hyperlink" Target="https://www.solgu.nl/nieuws/goed-nieuws-meer-aandacht-voor-mensen-met-een-beperking-bij-werk-inkomen/" TargetMode="External"/><Relationship Id="rId1" Type="http://schemas.openxmlformats.org/officeDocument/2006/relationships/hyperlink" Target="https://online.ibabs.eu/ibabsapi/publicdownload.aspx?site=Utrecht&amp;id=63e68839-6ceb-444f-baaf-bfe394101a2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A629D2-8454-490A-81D4-79939BC95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1592</Words>
  <Characters>10320</Characters>
  <Application>Microsoft Office Word</Application>
  <DocSecurity>0</DocSecurity>
  <Lines>86</Lines>
  <Paragraphs>23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11889</CharactersWithSpaces>
  <SharedDoc>false</SharedDoc>
  <HLinks>
    <vt:vector size="12" baseType="variant">
      <vt:variant>
        <vt:i4>26</vt:i4>
      </vt:variant>
      <vt:variant>
        <vt:i4>9</vt:i4>
      </vt:variant>
      <vt:variant>
        <vt:i4>0</vt:i4>
      </vt:variant>
      <vt:variant>
        <vt:i4>5</vt:i4>
      </vt:variant>
      <vt:variant>
        <vt:lpwstr>http://www.solgu.nl/</vt:lpwstr>
      </vt:variant>
      <vt:variant>
        <vt:lpwstr/>
      </vt:variant>
      <vt:variant>
        <vt:i4>6750287</vt:i4>
      </vt:variant>
      <vt:variant>
        <vt:i4>6</vt:i4>
      </vt:variant>
      <vt:variant>
        <vt:i4>0</vt:i4>
      </vt:variant>
      <vt:variant>
        <vt:i4>5</vt:i4>
      </vt:variant>
      <vt:variant>
        <vt:lpwstr>mailto:info@solgu.nl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Job Haug</dc:creator>
  <cp:lastModifiedBy>Annelies de Jong</cp:lastModifiedBy>
  <cp:revision>5</cp:revision>
  <cp:lastPrinted>2012-09-10T10:48:00Z</cp:lastPrinted>
  <dcterms:created xsi:type="dcterms:W3CDTF">2022-04-11T10:02:00Z</dcterms:created>
  <dcterms:modified xsi:type="dcterms:W3CDTF">2022-04-21T08:20:00Z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erfectView">
    <vt:i4>0</vt:i4>
  </property>
  <property fmtid="{D5CDD505-2E9C-101B-9397-08002B2CF9AE}" pid="3" name="PerfectView version">
    <vt:lpwstr>9.6.0.601</vt:lpwstr>
  </property>
  <property fmtid="{D5CDD505-2E9C-101B-9397-08002B2CF9AE}" pid="4" name="Merge definition">
    <vt:lpwstr>Definitie1</vt:lpwstr>
  </property>
  <property fmtid="{D5CDD505-2E9C-101B-9397-08002B2CF9AE}" pid="5" name="PerfectView Application">
    <vt:lpwstr>C:\Data\database\PerfectView8\Personen.pv</vt:lpwstr>
  </property>
  <property fmtid="{D5CDD505-2E9C-101B-9397-08002B2CF9AE}" pid="6" name="Field name list">
    <vt:lpwstr>Roepnaam,Voorletters,Tussenvoegsel,AdresAanhef,Achternaam,Voor_achternaam,BriefAanhef,Organisatie_kopie_,Straat__prive_,Huisnummer__prive_,Postcode__prive_,Plaatsnaam__prive_,Plaats__org_kopie_,PostStraat,PostHuisnummer,PostPostcode,Postplaats,Tel__mobiel</vt:lpwstr>
  </property>
  <property fmtid="{D5CDD505-2E9C-101B-9397-08002B2CF9AE}" pid="7" name="Data file">
    <vt:lpwstr>C:\Data\database\PerfectView8\Personen.r</vt:lpwstr>
  </property>
</Properties>
</file>